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24" w:rsidRPr="00F45279" w:rsidRDefault="00085A4C" w:rsidP="00F45279">
      <w:pPr>
        <w:jc w:val="center"/>
        <w:rPr>
          <w:b/>
          <w:sz w:val="30"/>
          <w:szCs w:val="30"/>
        </w:rPr>
      </w:pPr>
      <w:r w:rsidRPr="00F45279">
        <w:rPr>
          <w:b/>
          <w:sz w:val="30"/>
          <w:szCs w:val="30"/>
        </w:rPr>
        <w:t>INFORMACJA</w:t>
      </w:r>
    </w:p>
    <w:p w:rsidR="00F45279" w:rsidRPr="00F45279" w:rsidRDefault="00F45279" w:rsidP="00F45279">
      <w:pPr>
        <w:jc w:val="center"/>
        <w:rPr>
          <w:sz w:val="24"/>
          <w:szCs w:val="24"/>
        </w:rPr>
      </w:pPr>
    </w:p>
    <w:p w:rsidR="00085A4C" w:rsidRDefault="00085A4C">
      <w:pPr>
        <w:rPr>
          <w:sz w:val="24"/>
          <w:szCs w:val="24"/>
        </w:rPr>
      </w:pPr>
      <w:r w:rsidRPr="00F45279">
        <w:rPr>
          <w:sz w:val="24"/>
          <w:szCs w:val="24"/>
        </w:rPr>
        <w:t xml:space="preserve">Gminny Ośrodek Pomocy Społecznej informuje, iż z dniem 01 stycznia 2014 roku </w:t>
      </w:r>
      <w:r w:rsidR="00F45279">
        <w:rPr>
          <w:sz w:val="24"/>
          <w:szCs w:val="24"/>
        </w:rPr>
        <w:t>wchodzi w życie</w:t>
      </w:r>
      <w:r w:rsidRPr="00F45279">
        <w:rPr>
          <w:sz w:val="24"/>
          <w:szCs w:val="24"/>
        </w:rPr>
        <w:t xml:space="preserve"> Ustawa z dnia 26 lipca 2013 r. o zmianie ustawy – Prawo energetyczne oraz niektórych innych ustaw (Dz. U. z 2013 r. poz. 984)</w:t>
      </w:r>
      <w:r w:rsidR="00F45279">
        <w:rPr>
          <w:sz w:val="24"/>
          <w:szCs w:val="24"/>
        </w:rPr>
        <w:t>, zgodnie z którą odbiorcy wrażliwemu energii elektrycznej przysługuje dodatek energetyczny.</w:t>
      </w:r>
    </w:p>
    <w:p w:rsidR="00F45279" w:rsidRPr="00F45279" w:rsidRDefault="00F45279">
      <w:pPr>
        <w:rPr>
          <w:sz w:val="24"/>
          <w:szCs w:val="24"/>
        </w:rPr>
      </w:pPr>
    </w:p>
    <w:p w:rsidR="007D340B" w:rsidRPr="00F45279" w:rsidRDefault="007D340B">
      <w:pPr>
        <w:rPr>
          <w:b/>
          <w:sz w:val="24"/>
          <w:szCs w:val="24"/>
          <w:u w:val="single"/>
        </w:rPr>
      </w:pPr>
      <w:r w:rsidRPr="00F45279">
        <w:rPr>
          <w:b/>
          <w:sz w:val="24"/>
          <w:szCs w:val="24"/>
          <w:u w:val="single"/>
        </w:rPr>
        <w:t>OSOBY UPRAWNIONE:</w:t>
      </w:r>
    </w:p>
    <w:p w:rsidR="007D340B" w:rsidRPr="00F45279" w:rsidRDefault="007D340B">
      <w:pPr>
        <w:rPr>
          <w:sz w:val="24"/>
          <w:szCs w:val="24"/>
        </w:rPr>
      </w:pPr>
      <w:r w:rsidRPr="00F45279">
        <w:rPr>
          <w:sz w:val="24"/>
          <w:szCs w:val="24"/>
        </w:rPr>
        <w:t>Osoba ubiegająca się o dodatek energetyczny musi spełniać łącznie poniższe warunki:</w:t>
      </w:r>
    </w:p>
    <w:p w:rsidR="007D340B" w:rsidRPr="00F45279" w:rsidRDefault="007D340B" w:rsidP="007D3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5279">
        <w:rPr>
          <w:sz w:val="24"/>
          <w:szCs w:val="24"/>
        </w:rPr>
        <w:t>ma przyznany dodatek mieszkaniowy w rozumieniu art. 2 ust. 1 ustawy z dnia 21 czerwca 2001 r. o dodatkach mieszkaniowych</w:t>
      </w:r>
    </w:p>
    <w:p w:rsidR="007D340B" w:rsidRPr="00F45279" w:rsidRDefault="007D340B" w:rsidP="007D3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5279">
        <w:rPr>
          <w:sz w:val="24"/>
          <w:szCs w:val="24"/>
        </w:rPr>
        <w:t>jest stroną umowy kompleksowej lub umowy sprzedaży energii elektrycznej zawartej z przedsiębiorstwem energetycznym</w:t>
      </w:r>
    </w:p>
    <w:p w:rsidR="007D340B" w:rsidRDefault="007D340B" w:rsidP="007D34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5279">
        <w:rPr>
          <w:sz w:val="24"/>
          <w:szCs w:val="24"/>
        </w:rPr>
        <w:t>zamieszkuje w miejscu dostarczania energii elektrycznej.</w:t>
      </w:r>
    </w:p>
    <w:p w:rsidR="00F45279" w:rsidRDefault="00F45279" w:rsidP="00F45279">
      <w:pPr>
        <w:rPr>
          <w:sz w:val="24"/>
          <w:szCs w:val="24"/>
        </w:rPr>
      </w:pPr>
    </w:p>
    <w:p w:rsidR="00F45279" w:rsidRDefault="00F45279" w:rsidP="00F45279">
      <w:pPr>
        <w:rPr>
          <w:sz w:val="24"/>
          <w:szCs w:val="24"/>
        </w:rPr>
      </w:pPr>
      <w:r w:rsidRPr="00F45279">
        <w:rPr>
          <w:b/>
          <w:sz w:val="24"/>
          <w:szCs w:val="24"/>
          <w:u w:val="single"/>
        </w:rPr>
        <w:t xml:space="preserve">JAK </w:t>
      </w:r>
      <w:r>
        <w:rPr>
          <w:b/>
          <w:sz w:val="24"/>
          <w:szCs w:val="24"/>
          <w:u w:val="single"/>
        </w:rPr>
        <w:t xml:space="preserve">I GDZIE </w:t>
      </w:r>
      <w:r w:rsidRPr="00F45279">
        <w:rPr>
          <w:b/>
          <w:sz w:val="24"/>
          <w:szCs w:val="24"/>
          <w:u w:val="single"/>
        </w:rPr>
        <w:t>UBIEGAĆ SIĘ O DODATEK ENERGETYCZNY:</w:t>
      </w:r>
    </w:p>
    <w:p w:rsidR="00F45279" w:rsidRDefault="00F45279" w:rsidP="00F452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należy złożyć wniosek o przyznanie dodatku energetycznego – druk wniosku do pobrania w Gminnym Ośrodku Pomocy Społecznej w Brodnicy, ul. Piwna 4</w:t>
      </w:r>
    </w:p>
    <w:p w:rsidR="00F45279" w:rsidRDefault="00F45279" w:rsidP="00F452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wniosku należy dołączyć kopię umowy kompleksowej lub umowy sprzedaży energii elektrycznej</w:t>
      </w:r>
    </w:p>
    <w:p w:rsidR="00F45279" w:rsidRPr="00F45279" w:rsidRDefault="00F45279" w:rsidP="00F45279">
      <w:pPr>
        <w:rPr>
          <w:sz w:val="24"/>
          <w:szCs w:val="24"/>
        </w:rPr>
      </w:pPr>
    </w:p>
    <w:p w:rsidR="007D340B" w:rsidRPr="00F45279" w:rsidRDefault="007D340B" w:rsidP="007D340B">
      <w:pPr>
        <w:rPr>
          <w:sz w:val="24"/>
          <w:szCs w:val="24"/>
        </w:rPr>
      </w:pPr>
    </w:p>
    <w:p w:rsidR="007D340B" w:rsidRPr="00F45279" w:rsidRDefault="007D340B" w:rsidP="007D340B">
      <w:pPr>
        <w:rPr>
          <w:sz w:val="24"/>
          <w:szCs w:val="24"/>
        </w:rPr>
      </w:pPr>
    </w:p>
    <w:sectPr w:rsidR="007D340B" w:rsidRPr="00F45279" w:rsidSect="00D6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906"/>
    <w:multiLevelType w:val="hybridMultilevel"/>
    <w:tmpl w:val="878C8BAE"/>
    <w:lvl w:ilvl="0" w:tplc="87CE8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A7C32"/>
    <w:multiLevelType w:val="hybridMultilevel"/>
    <w:tmpl w:val="1020D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638D"/>
    <w:multiLevelType w:val="hybridMultilevel"/>
    <w:tmpl w:val="D388B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045"/>
    <w:multiLevelType w:val="hybridMultilevel"/>
    <w:tmpl w:val="2ED4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A4C"/>
    <w:rsid w:val="00085A4C"/>
    <w:rsid w:val="000969F2"/>
    <w:rsid w:val="001D2F3B"/>
    <w:rsid w:val="004F45D5"/>
    <w:rsid w:val="007730B9"/>
    <w:rsid w:val="007D340B"/>
    <w:rsid w:val="00944011"/>
    <w:rsid w:val="00B11616"/>
    <w:rsid w:val="00D657D8"/>
    <w:rsid w:val="00F4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2013-11-20T11:51:00Z</dcterms:created>
  <dcterms:modified xsi:type="dcterms:W3CDTF">2013-11-20T12:21:00Z</dcterms:modified>
</cp:coreProperties>
</file>