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A0" w:rsidRDefault="006844D4">
      <w:pPr>
        <w:tabs>
          <w:tab w:val="left" w:pos="4695"/>
        </w:tabs>
        <w:jc w:val="center"/>
        <w:rPr>
          <w:rFonts w:eastAsia="Lucida Sans Unicode"/>
          <w:b/>
          <w:bCs/>
          <w:color w:val="000000"/>
          <w:sz w:val="30"/>
          <w:szCs w:val="30"/>
          <w:u w:val="single"/>
          <w:lang w:eastAsia="en-US" w:bidi="en-US"/>
        </w:rPr>
      </w:pPr>
      <w:r>
        <w:rPr>
          <w:noProof/>
          <w:lang w:val="en-US" w:eastAsia="en-US" w:bidi="ar-SA"/>
        </w:rPr>
        <w:drawing>
          <wp:inline distT="0" distB="0" distL="0" distR="0">
            <wp:extent cx="1200150" cy="797747"/>
            <wp:effectExtent l="19050" t="0" r="0" b="0"/>
            <wp:docPr id="5" name="Obraz 5" descr="http://dolnyslask.pl/upload/PROW/Grafika/logo_flaga%20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lnyslask.pl/upload/PROW/Grafika/logo_flaga%20ue.gif"/>
                    <pic:cNvPicPr>
                      <a:picLocks noChangeAspect="1" noChangeArrowheads="1"/>
                    </pic:cNvPicPr>
                  </pic:nvPicPr>
                  <pic:blipFill>
                    <a:blip r:embed="rId5" cstate="print"/>
                    <a:srcRect/>
                    <a:stretch>
                      <a:fillRect/>
                    </a:stretch>
                  </pic:blipFill>
                  <pic:spPr bwMode="auto">
                    <a:xfrm>
                      <a:off x="0" y="0"/>
                      <a:ext cx="1200150" cy="797747"/>
                    </a:xfrm>
                    <a:prstGeom prst="rect">
                      <a:avLst/>
                    </a:prstGeom>
                    <a:noFill/>
                    <a:ln w="9525">
                      <a:noFill/>
                      <a:miter lim="800000"/>
                      <a:headEnd/>
                      <a:tailEnd/>
                    </a:ln>
                  </pic:spPr>
                </pic:pic>
              </a:graphicData>
            </a:graphic>
          </wp:inline>
        </w:drawing>
      </w:r>
      <w:r w:rsidR="005E53A0">
        <w:rPr>
          <w:rFonts w:eastAsia="Lucida Sans Unicode"/>
          <w:b/>
          <w:bCs/>
          <w:color w:val="000000"/>
          <w:sz w:val="30"/>
          <w:szCs w:val="30"/>
          <w:u w:val="single"/>
          <w:lang w:eastAsia="en-US" w:bidi="en-US"/>
        </w:rPr>
        <w:tab/>
      </w:r>
      <w:r w:rsidR="005E53A0">
        <w:rPr>
          <w:rFonts w:eastAsia="Lucida Sans Unicode"/>
          <w:b/>
          <w:bCs/>
          <w:color w:val="000000"/>
          <w:sz w:val="30"/>
          <w:szCs w:val="30"/>
          <w:u w:val="single"/>
          <w:lang w:eastAsia="en-US" w:bidi="en-US"/>
        </w:rPr>
        <w:tab/>
      </w:r>
      <w:r w:rsidR="005E53A0">
        <w:rPr>
          <w:rFonts w:eastAsia="Lucida Sans Unicode"/>
          <w:b/>
          <w:bCs/>
          <w:color w:val="000000"/>
          <w:sz w:val="30"/>
          <w:szCs w:val="30"/>
          <w:u w:val="single"/>
          <w:lang w:eastAsia="en-US" w:bidi="en-US"/>
        </w:rPr>
        <w:tab/>
      </w:r>
      <w:r w:rsidR="005E53A0">
        <w:rPr>
          <w:rFonts w:eastAsia="Lucida Sans Unicode"/>
          <w:b/>
          <w:bCs/>
          <w:color w:val="000000"/>
          <w:sz w:val="30"/>
          <w:szCs w:val="30"/>
          <w:u w:val="single"/>
          <w:lang w:eastAsia="en-US" w:bidi="en-US"/>
        </w:rPr>
        <w:tab/>
      </w:r>
      <w:r w:rsidR="005E53A0">
        <w:rPr>
          <w:rFonts w:eastAsia="Lucida Sans Unicode"/>
          <w:b/>
          <w:bCs/>
          <w:color w:val="000000"/>
          <w:sz w:val="30"/>
          <w:szCs w:val="30"/>
          <w:u w:val="single"/>
          <w:lang w:eastAsia="en-US" w:bidi="en-US"/>
        </w:rPr>
        <w:tab/>
      </w:r>
      <w:r w:rsidR="005E53A0">
        <w:rPr>
          <w:noProof/>
          <w:lang w:val="en-US" w:eastAsia="en-US" w:bidi="ar-SA"/>
        </w:rPr>
        <w:drawing>
          <wp:inline distT="0" distB="0" distL="0" distR="0">
            <wp:extent cx="1481735" cy="864577"/>
            <wp:effectExtent l="19050" t="0" r="4165" b="0"/>
            <wp:docPr id="2" name="Obraz 2" descr="http://dolnyslask.pl/upload/PROW/Grafika/logo_prow%202007-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lnyslask.pl/upload/PROW/Grafika/logo_prow%202007-2013.jpg"/>
                    <pic:cNvPicPr>
                      <a:picLocks noChangeAspect="1" noChangeArrowheads="1"/>
                    </pic:cNvPicPr>
                  </pic:nvPicPr>
                  <pic:blipFill>
                    <a:blip r:embed="rId6" cstate="print"/>
                    <a:srcRect/>
                    <a:stretch>
                      <a:fillRect/>
                    </a:stretch>
                  </pic:blipFill>
                  <pic:spPr bwMode="auto">
                    <a:xfrm>
                      <a:off x="0" y="0"/>
                      <a:ext cx="1489373" cy="869034"/>
                    </a:xfrm>
                    <a:prstGeom prst="rect">
                      <a:avLst/>
                    </a:prstGeom>
                    <a:noFill/>
                    <a:ln w="9525">
                      <a:noFill/>
                      <a:miter lim="800000"/>
                      <a:headEnd/>
                      <a:tailEnd/>
                    </a:ln>
                  </pic:spPr>
                </pic:pic>
              </a:graphicData>
            </a:graphic>
          </wp:inline>
        </w:drawing>
      </w:r>
    </w:p>
    <w:p w:rsidR="005E53A0" w:rsidRDefault="005E53A0">
      <w:pPr>
        <w:tabs>
          <w:tab w:val="left" w:pos="4695"/>
        </w:tabs>
        <w:jc w:val="center"/>
        <w:rPr>
          <w:rFonts w:eastAsia="Lucida Sans Unicode"/>
          <w:b/>
          <w:bCs/>
          <w:color w:val="000000"/>
          <w:sz w:val="30"/>
          <w:szCs w:val="30"/>
          <w:u w:val="single"/>
          <w:lang w:eastAsia="en-US" w:bidi="en-US"/>
        </w:rPr>
      </w:pPr>
    </w:p>
    <w:p w:rsidR="00E35863" w:rsidRPr="00BD3CE7" w:rsidRDefault="00B0156F">
      <w:pPr>
        <w:tabs>
          <w:tab w:val="left" w:pos="4695"/>
        </w:tabs>
        <w:jc w:val="center"/>
        <w:rPr>
          <w:rFonts w:eastAsia="Lucida Sans Unicode"/>
          <w:b/>
          <w:bCs/>
          <w:color w:val="000000"/>
          <w:sz w:val="30"/>
          <w:szCs w:val="30"/>
          <w:u w:val="single"/>
          <w:lang w:eastAsia="en-US" w:bidi="en-US"/>
        </w:rPr>
      </w:pPr>
      <w:r w:rsidRPr="00BD3CE7">
        <w:rPr>
          <w:rFonts w:eastAsia="Lucida Sans Unicode"/>
          <w:b/>
          <w:bCs/>
          <w:color w:val="000000"/>
          <w:sz w:val="30"/>
          <w:szCs w:val="30"/>
          <w:u w:val="single"/>
          <w:lang w:eastAsia="en-US" w:bidi="en-US"/>
        </w:rPr>
        <w:t>SPECYFIKACJA ISTOTNYCH WARUNKÓW ZAMÓWIENIA</w:t>
      </w:r>
    </w:p>
    <w:p w:rsidR="00E35863" w:rsidRPr="00BD3CE7" w:rsidRDefault="00E35863" w:rsidP="00355708">
      <w:pPr>
        <w:rPr>
          <w:rFonts w:eastAsia="Lucida Sans Unicode"/>
          <w:b/>
          <w:bCs/>
          <w:color w:val="000000"/>
          <w:sz w:val="30"/>
          <w:szCs w:val="30"/>
          <w:lang w:eastAsia="en-US" w:bidi="en-US"/>
        </w:rPr>
      </w:pPr>
    </w:p>
    <w:p w:rsidR="00E35863" w:rsidRPr="00BD3CE7" w:rsidRDefault="00BD3CE7">
      <w:pPr>
        <w:jc w:val="center"/>
        <w:rPr>
          <w:rFonts w:eastAsia="Lucida Sans Unicode"/>
          <w:b/>
          <w:bCs/>
          <w:i/>
          <w:iCs/>
          <w:color w:val="000000"/>
          <w:sz w:val="30"/>
          <w:szCs w:val="30"/>
          <w:u w:val="single"/>
          <w:lang w:eastAsia="en-US" w:bidi="en-US"/>
        </w:rPr>
      </w:pPr>
      <w:r w:rsidRPr="00BD3CE7">
        <w:rPr>
          <w:rFonts w:eastAsia="Lucida Sans Unicode"/>
          <w:b/>
          <w:bCs/>
          <w:i/>
          <w:iCs/>
          <w:color w:val="000000"/>
          <w:sz w:val="30"/>
          <w:szCs w:val="30"/>
          <w:u w:val="single"/>
          <w:lang w:eastAsia="en-US" w:bidi="en-US"/>
        </w:rPr>
        <w:t xml:space="preserve">“Odnowa centrum wsi Gorczenica oraz </w:t>
      </w:r>
      <w:r w:rsidR="001339FF">
        <w:rPr>
          <w:rFonts w:eastAsia="Lucida Sans Unicode"/>
          <w:b/>
          <w:bCs/>
          <w:i/>
          <w:iCs/>
          <w:color w:val="000000"/>
          <w:sz w:val="30"/>
          <w:szCs w:val="30"/>
          <w:u w:val="single"/>
          <w:lang w:eastAsia="en-US" w:bidi="en-US"/>
        </w:rPr>
        <w:t xml:space="preserve">budowa </w:t>
      </w:r>
      <w:r w:rsidRPr="00BD3CE7">
        <w:rPr>
          <w:rFonts w:eastAsia="Lucida Sans Unicode"/>
          <w:b/>
          <w:bCs/>
          <w:i/>
          <w:iCs/>
          <w:color w:val="000000"/>
          <w:sz w:val="30"/>
          <w:szCs w:val="30"/>
          <w:u w:val="single"/>
          <w:lang w:eastAsia="en-US" w:bidi="en-US"/>
        </w:rPr>
        <w:t>placu zabaw w Gorczenicy”</w:t>
      </w:r>
    </w:p>
    <w:p w:rsidR="00E35863" w:rsidRPr="00BD3CE7" w:rsidRDefault="00E35863" w:rsidP="00355708">
      <w:pPr>
        <w:rPr>
          <w:rFonts w:eastAsia="Lucida Sans Unicode"/>
          <w:b/>
          <w:bCs/>
          <w:i/>
          <w:iCs/>
          <w:color w:val="000000"/>
          <w:sz w:val="26"/>
          <w:szCs w:val="26"/>
          <w:u w:val="single"/>
          <w:lang w:eastAsia="en-US" w:bidi="en-US"/>
        </w:rPr>
      </w:pPr>
    </w:p>
    <w:p w:rsidR="00E35863" w:rsidRPr="00BD3CE7" w:rsidRDefault="00355708" w:rsidP="00355708">
      <w:pPr>
        <w:jc w:val="both"/>
        <w:rPr>
          <w:rFonts w:eastAsia="Lucida Sans Unicode"/>
          <w:color w:val="000000"/>
          <w:sz w:val="26"/>
          <w:szCs w:val="26"/>
          <w:lang w:eastAsia="en-US" w:bidi="en-US"/>
        </w:rPr>
      </w:pPr>
      <w:r>
        <w:rPr>
          <w:rFonts w:eastAsia="Lucida Sans Unicode"/>
          <w:color w:val="000000"/>
          <w:sz w:val="26"/>
          <w:szCs w:val="26"/>
          <w:lang w:eastAsia="en-US" w:bidi="en-US"/>
        </w:rPr>
        <w:t xml:space="preserve">1. </w:t>
      </w:r>
      <w:r w:rsidR="00B0156F" w:rsidRPr="00BD3CE7">
        <w:rPr>
          <w:rFonts w:eastAsia="Lucida Sans Unicode"/>
          <w:color w:val="000000"/>
          <w:sz w:val="26"/>
          <w:szCs w:val="26"/>
          <w:lang w:eastAsia="en-US" w:bidi="en-US"/>
        </w:rPr>
        <w:t>Zamawiającym jest Gmina Brodnica, ul. Zamkowa 13 A, 87 – 300 Brodnica,</w:t>
      </w:r>
    </w:p>
    <w:p w:rsidR="00E35863" w:rsidRPr="00BD3CE7" w:rsidRDefault="00B0156F" w:rsidP="000973D8">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tel. 0564941612, </w:t>
      </w:r>
    </w:p>
    <w:p w:rsidR="00E35863" w:rsidRPr="00BD3CE7" w:rsidRDefault="00B0156F" w:rsidP="000973D8">
      <w:pPr>
        <w:tabs>
          <w:tab w:val="left" w:pos="0"/>
        </w:tabs>
        <w:jc w:val="both"/>
        <w:rPr>
          <w:rFonts w:eastAsia="Lucida Sans Unicode"/>
          <w:color w:val="000000"/>
          <w:sz w:val="26"/>
          <w:szCs w:val="26"/>
          <w:lang w:eastAsia="en-US" w:bidi="en-US"/>
        </w:rPr>
      </w:pPr>
      <w:proofErr w:type="spellStart"/>
      <w:r w:rsidRPr="00BD3CE7">
        <w:rPr>
          <w:rFonts w:eastAsia="Lucida Sans Unicode"/>
          <w:color w:val="000000"/>
          <w:sz w:val="26"/>
          <w:szCs w:val="26"/>
          <w:lang w:eastAsia="en-US" w:bidi="en-US"/>
        </w:rPr>
        <w:t>fax</w:t>
      </w:r>
      <w:proofErr w:type="spellEnd"/>
      <w:r w:rsidRPr="00BD3CE7">
        <w:rPr>
          <w:rFonts w:eastAsia="Lucida Sans Unicode"/>
          <w:color w:val="000000"/>
          <w:sz w:val="26"/>
          <w:szCs w:val="26"/>
          <w:lang w:eastAsia="en-US" w:bidi="en-US"/>
        </w:rPr>
        <w:t xml:space="preserve"> 0564941640, </w:t>
      </w:r>
    </w:p>
    <w:p w:rsidR="00E35863" w:rsidRPr="00BD3CE7" w:rsidRDefault="00B0156F" w:rsidP="000973D8">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strona internetowa: </w:t>
      </w:r>
      <w:hyperlink r:id="rId7" w:history="1">
        <w:r>
          <w:rPr>
            <w:rStyle w:val="Hipercze"/>
          </w:rPr>
          <w:t>www.brodnica.ug.gov.pl</w:t>
        </w:r>
      </w:hyperlink>
      <w:r w:rsidRPr="00BD3CE7">
        <w:rPr>
          <w:rFonts w:eastAsia="Lucida Sans Unicode"/>
          <w:color w:val="000000"/>
          <w:sz w:val="26"/>
          <w:szCs w:val="26"/>
          <w:lang w:eastAsia="en-US" w:bidi="en-US"/>
        </w:rPr>
        <w:t xml:space="preserve"> </w:t>
      </w:r>
    </w:p>
    <w:p w:rsidR="00E35863" w:rsidRDefault="00B0156F" w:rsidP="000973D8">
      <w:pPr>
        <w:tabs>
          <w:tab w:val="left" w:pos="0"/>
        </w:tabs>
        <w:jc w:val="both"/>
        <w:rPr>
          <w:rFonts w:eastAsia="Lucida Sans Unicode"/>
          <w:color w:val="000000"/>
          <w:sz w:val="26"/>
          <w:szCs w:val="26"/>
          <w:lang w:val="en-US" w:eastAsia="en-US" w:bidi="en-US"/>
        </w:rPr>
      </w:pPr>
      <w:r>
        <w:rPr>
          <w:rFonts w:eastAsia="Lucida Sans Unicode"/>
          <w:color w:val="000000"/>
          <w:sz w:val="26"/>
          <w:szCs w:val="26"/>
          <w:lang w:val="en-US" w:eastAsia="en-US" w:bidi="en-US"/>
        </w:rPr>
        <w:t xml:space="preserve">e-mail: </w:t>
      </w:r>
      <w:hyperlink r:id="rId8" w:history="1">
        <w:r w:rsidRPr="00BD3CE7">
          <w:rPr>
            <w:rStyle w:val="Hipercze"/>
            <w:lang w:val="en-US"/>
          </w:rPr>
          <w:t>sekretariat@brodnica.ug.gov.pl</w:t>
        </w:r>
      </w:hyperlink>
      <w:r>
        <w:rPr>
          <w:rFonts w:eastAsia="Lucida Sans Unicode"/>
          <w:color w:val="000000"/>
          <w:sz w:val="26"/>
          <w:szCs w:val="26"/>
          <w:lang w:val="en-US" w:eastAsia="en-US" w:bidi="en-US"/>
        </w:rPr>
        <w:t xml:space="preserve"> </w:t>
      </w:r>
    </w:p>
    <w:p w:rsidR="00E35863" w:rsidRPr="00BD3CE7" w:rsidRDefault="00B0156F" w:rsidP="000973D8">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N</w:t>
      </w:r>
      <w:r w:rsidR="00BD3CE7">
        <w:rPr>
          <w:rFonts w:eastAsia="Lucida Sans Unicode"/>
          <w:color w:val="000000"/>
          <w:sz w:val="26"/>
          <w:szCs w:val="26"/>
          <w:lang w:eastAsia="en-US" w:bidi="en-US"/>
        </w:rPr>
        <w:t>IP 874-16-83-634 REGON 871118394</w:t>
      </w:r>
    </w:p>
    <w:p w:rsidR="00E35863" w:rsidRPr="00BD3CE7" w:rsidRDefault="00B0156F" w:rsidP="000973D8">
      <w:pPr>
        <w:tabs>
          <w:tab w:val="left" w:pos="0"/>
        </w:tabs>
        <w:jc w:val="both"/>
        <w:rPr>
          <w:rFonts w:eastAsia="Lucida Sans Unicode"/>
          <w:b/>
          <w:bCs/>
          <w:color w:val="000000"/>
          <w:sz w:val="26"/>
          <w:szCs w:val="26"/>
          <w:lang w:eastAsia="en-US" w:bidi="en-US"/>
        </w:rPr>
      </w:pPr>
      <w:r w:rsidRPr="00BD3CE7">
        <w:rPr>
          <w:rFonts w:eastAsia="Lucida Sans Unicode"/>
          <w:color w:val="000000"/>
          <w:sz w:val="26"/>
          <w:szCs w:val="26"/>
          <w:lang w:eastAsia="en-US" w:bidi="en-US"/>
        </w:rPr>
        <w:t xml:space="preserve">Oznaczenie postępowania: </w:t>
      </w:r>
      <w:r w:rsidR="00BD3CE7">
        <w:rPr>
          <w:rFonts w:eastAsia="Lucida Sans Unicode"/>
          <w:b/>
          <w:bCs/>
          <w:color w:val="000000"/>
          <w:sz w:val="26"/>
          <w:szCs w:val="26"/>
          <w:lang w:eastAsia="en-US" w:bidi="en-US"/>
        </w:rPr>
        <w:t>PPOŚI. 341/2</w:t>
      </w:r>
      <w:r w:rsidRPr="00BD3CE7">
        <w:rPr>
          <w:rFonts w:eastAsia="Lucida Sans Unicode"/>
          <w:b/>
          <w:bCs/>
          <w:color w:val="000000"/>
          <w:sz w:val="26"/>
          <w:szCs w:val="26"/>
          <w:lang w:eastAsia="en-US" w:bidi="en-US"/>
        </w:rPr>
        <w:t>/</w:t>
      </w:r>
      <w:proofErr w:type="spellStart"/>
      <w:r w:rsidR="00BD3CE7">
        <w:rPr>
          <w:rFonts w:eastAsia="Lucida Sans Unicode"/>
          <w:b/>
          <w:bCs/>
          <w:color w:val="000000"/>
          <w:sz w:val="26"/>
          <w:szCs w:val="26"/>
          <w:lang w:eastAsia="en-US" w:bidi="en-US"/>
        </w:rPr>
        <w:t>2</w:t>
      </w:r>
      <w:proofErr w:type="spellEnd"/>
      <w:r w:rsidR="00BD3CE7">
        <w:rPr>
          <w:rFonts w:eastAsia="Lucida Sans Unicode"/>
          <w:b/>
          <w:bCs/>
          <w:color w:val="000000"/>
          <w:sz w:val="26"/>
          <w:szCs w:val="26"/>
          <w:lang w:eastAsia="en-US" w:bidi="en-US"/>
        </w:rPr>
        <w:t>/</w:t>
      </w:r>
      <w:r w:rsidRPr="00BD3CE7">
        <w:rPr>
          <w:rFonts w:eastAsia="Lucida Sans Unicode"/>
          <w:b/>
          <w:bCs/>
          <w:color w:val="000000"/>
          <w:sz w:val="26"/>
          <w:szCs w:val="26"/>
          <w:lang w:eastAsia="en-US" w:bidi="en-US"/>
        </w:rPr>
        <w:t>2010</w:t>
      </w:r>
    </w:p>
    <w:p w:rsidR="00E35863" w:rsidRPr="00BD3CE7" w:rsidRDefault="00355708" w:rsidP="000973D8">
      <w:pPr>
        <w:tabs>
          <w:tab w:val="left" w:pos="0"/>
        </w:tabs>
        <w:jc w:val="both"/>
        <w:rPr>
          <w:rFonts w:eastAsia="Lucida Sans Unicode"/>
          <w:color w:val="000000"/>
          <w:sz w:val="26"/>
          <w:szCs w:val="26"/>
          <w:lang w:eastAsia="en-US" w:bidi="en-US"/>
        </w:rPr>
      </w:pPr>
      <w:r>
        <w:rPr>
          <w:rFonts w:eastAsia="Lucida Sans Unicode"/>
          <w:color w:val="000000"/>
          <w:sz w:val="26"/>
          <w:szCs w:val="26"/>
          <w:lang w:eastAsia="en-US" w:bidi="en-US"/>
        </w:rPr>
        <w:t xml:space="preserve">2. </w:t>
      </w:r>
      <w:r w:rsidR="00B0156F" w:rsidRPr="00BD3CE7">
        <w:rPr>
          <w:rFonts w:eastAsia="Lucida Sans Unicode"/>
          <w:color w:val="000000"/>
          <w:sz w:val="26"/>
          <w:szCs w:val="26"/>
          <w:lang w:eastAsia="en-US" w:bidi="en-US"/>
        </w:rPr>
        <w:t xml:space="preserve">Postępowanie o udzielanie zamówienia publicznego prowadzone jest w trybie </w:t>
      </w:r>
      <w:r w:rsidR="00B0156F" w:rsidRPr="00BD3CE7">
        <w:rPr>
          <w:rFonts w:eastAsia="Lucida Sans Unicode"/>
          <w:b/>
          <w:color w:val="000000"/>
          <w:sz w:val="26"/>
          <w:szCs w:val="26"/>
          <w:lang w:eastAsia="en-US" w:bidi="en-US"/>
        </w:rPr>
        <w:t>przetargu nieograniczonego,</w:t>
      </w:r>
      <w:r w:rsidR="00B0156F" w:rsidRPr="00BD3CE7">
        <w:rPr>
          <w:rFonts w:eastAsia="Lucida Sans Unicode"/>
          <w:color w:val="000000"/>
          <w:sz w:val="26"/>
          <w:szCs w:val="26"/>
          <w:lang w:eastAsia="en-US" w:bidi="en-US"/>
        </w:rPr>
        <w:t xml:space="preserve"> zgodnie z przepisami ustawy z dnia 29 stycznia 2004 r. Prawo zam</w:t>
      </w:r>
      <w:r w:rsidR="00BD3CE7">
        <w:rPr>
          <w:rFonts w:eastAsia="Lucida Sans Unicode"/>
          <w:color w:val="000000"/>
          <w:sz w:val="26"/>
          <w:szCs w:val="26"/>
          <w:lang w:eastAsia="en-US" w:bidi="en-US"/>
        </w:rPr>
        <w:t>ówień publicznych (Dz. U. z 2010r. Nr</w:t>
      </w:r>
      <w:r w:rsidR="001339FF">
        <w:rPr>
          <w:rFonts w:eastAsia="Lucida Sans Unicode"/>
          <w:color w:val="000000"/>
          <w:sz w:val="26"/>
          <w:szCs w:val="26"/>
          <w:lang w:eastAsia="en-US" w:bidi="en-US"/>
        </w:rPr>
        <w:t xml:space="preserve"> 113</w:t>
      </w:r>
      <w:r w:rsidR="00B0156F" w:rsidRPr="00BD3CE7">
        <w:rPr>
          <w:rFonts w:eastAsia="Lucida Sans Unicode"/>
          <w:color w:val="000000"/>
          <w:sz w:val="26"/>
          <w:szCs w:val="26"/>
          <w:lang w:eastAsia="en-US" w:bidi="en-US"/>
        </w:rPr>
        <w:t>, poz</w:t>
      </w:r>
      <w:r w:rsidR="001339FF">
        <w:rPr>
          <w:rFonts w:eastAsia="Lucida Sans Unicode"/>
          <w:color w:val="000000"/>
          <w:sz w:val="26"/>
          <w:szCs w:val="26"/>
          <w:lang w:eastAsia="en-US" w:bidi="en-US"/>
        </w:rPr>
        <w:t>. 759</w:t>
      </w:r>
      <w:r w:rsidR="00B0156F" w:rsidRPr="00BD3CE7">
        <w:rPr>
          <w:rFonts w:eastAsia="Lucida Sans Unicode"/>
          <w:color w:val="000000"/>
          <w:sz w:val="26"/>
          <w:szCs w:val="26"/>
          <w:lang w:eastAsia="en-US" w:bidi="en-US"/>
        </w:rPr>
        <w:t>,</w:t>
      </w:r>
      <w:r w:rsidR="00B0156F" w:rsidRPr="00BD3CE7">
        <w:rPr>
          <w:rFonts w:eastAsia="Lucida Sans Unicode"/>
          <w:color w:val="FF0000"/>
          <w:sz w:val="26"/>
          <w:szCs w:val="26"/>
          <w:lang w:eastAsia="en-US" w:bidi="en-US"/>
        </w:rPr>
        <w:t xml:space="preserve"> </w:t>
      </w:r>
      <w:r w:rsidR="00B0156F" w:rsidRPr="00BD3CE7">
        <w:rPr>
          <w:rFonts w:eastAsia="Lucida Sans Unicode"/>
          <w:color w:val="000000"/>
          <w:sz w:val="26"/>
          <w:szCs w:val="26"/>
          <w:lang w:eastAsia="en-US" w:bidi="en-US"/>
        </w:rPr>
        <w:t xml:space="preserve">z </w:t>
      </w:r>
      <w:proofErr w:type="spellStart"/>
      <w:r w:rsidR="00B0156F" w:rsidRPr="00BD3CE7">
        <w:rPr>
          <w:rFonts w:eastAsia="Lucida Sans Unicode"/>
          <w:color w:val="000000"/>
          <w:sz w:val="26"/>
          <w:szCs w:val="26"/>
          <w:lang w:eastAsia="en-US" w:bidi="en-US"/>
        </w:rPr>
        <w:t>późn</w:t>
      </w:r>
      <w:proofErr w:type="spellEnd"/>
      <w:r w:rsidR="00B0156F" w:rsidRPr="00BD3CE7">
        <w:rPr>
          <w:rFonts w:eastAsia="Lucida Sans Unicode"/>
          <w:color w:val="000000"/>
          <w:sz w:val="26"/>
          <w:szCs w:val="26"/>
          <w:lang w:eastAsia="en-US" w:bidi="en-US"/>
        </w:rPr>
        <w:t>. zm.), zwanej dalej ustawą oraz aktów wykonawczych do ustawy.</w:t>
      </w:r>
    </w:p>
    <w:p w:rsidR="00E35863" w:rsidRPr="00BD3CE7" w:rsidRDefault="00355708">
      <w:pPr>
        <w:tabs>
          <w:tab w:val="left" w:pos="0"/>
        </w:tabs>
        <w:jc w:val="both"/>
        <w:rPr>
          <w:rFonts w:eastAsia="Lucida Sans Unicode"/>
          <w:color w:val="000000"/>
          <w:sz w:val="26"/>
          <w:szCs w:val="26"/>
          <w:lang w:eastAsia="en-US" w:bidi="en-US"/>
        </w:rPr>
      </w:pPr>
      <w:r>
        <w:rPr>
          <w:rFonts w:eastAsia="Lucida Sans Unicode"/>
          <w:color w:val="000000"/>
          <w:sz w:val="26"/>
          <w:szCs w:val="26"/>
          <w:lang w:eastAsia="en-US" w:bidi="en-US"/>
        </w:rPr>
        <w:t xml:space="preserve">3. </w:t>
      </w:r>
      <w:r w:rsidR="0072290D" w:rsidRPr="0072290D">
        <w:rPr>
          <w:rFonts w:eastAsia="Lucida Sans Unicode"/>
          <w:b/>
          <w:color w:val="000000"/>
          <w:sz w:val="26"/>
          <w:szCs w:val="26"/>
          <w:lang w:eastAsia="en-US" w:bidi="en-US"/>
        </w:rPr>
        <w:t>Projekt współfinansowany ze środków Europejskiego Funduszu Rolnego, Działanie 413 „Wdrażanie lokalnych strategii rozwoju” w zakresie operacji odpowiadających warunkom przyznania pomocy  w ramach działania „Odnowa i rozwój wsi” objętego PROW na lata 2007-2013</w:t>
      </w:r>
      <w:r w:rsidR="0072290D">
        <w:rPr>
          <w:rFonts w:eastAsia="Lucida Sans Unicode"/>
          <w:color w:val="000000"/>
          <w:sz w:val="26"/>
          <w:szCs w:val="26"/>
          <w:lang w:eastAsia="en-US" w:bidi="en-US"/>
        </w:rPr>
        <w:t>.</w:t>
      </w:r>
    </w:p>
    <w:p w:rsidR="00E35863" w:rsidRPr="005A31E1" w:rsidRDefault="00B0156F">
      <w:pPr>
        <w:tabs>
          <w:tab w:val="left" w:pos="0"/>
        </w:tabs>
        <w:jc w:val="both"/>
        <w:rPr>
          <w:rFonts w:eastAsia="Lucida Sans Unicode"/>
          <w:b/>
          <w:bCs/>
          <w:i/>
          <w:iCs/>
          <w:color w:val="000000"/>
          <w:sz w:val="26"/>
          <w:szCs w:val="26"/>
          <w:lang w:eastAsia="en-US" w:bidi="en-US"/>
        </w:rPr>
      </w:pPr>
      <w:r w:rsidRPr="005A31E1">
        <w:rPr>
          <w:rFonts w:eastAsia="Lucida Sans Unicode"/>
          <w:b/>
          <w:bCs/>
          <w:i/>
          <w:iCs/>
          <w:color w:val="000000"/>
          <w:sz w:val="26"/>
          <w:szCs w:val="26"/>
          <w:lang w:eastAsia="en-US" w:bidi="en-US"/>
        </w:rPr>
        <w:t>I. Opis przedmiotu zamówienia</w:t>
      </w:r>
    </w:p>
    <w:p w:rsidR="00E35863" w:rsidRPr="005A31E1" w:rsidRDefault="000973D8">
      <w:pPr>
        <w:tabs>
          <w:tab w:val="left" w:pos="0"/>
        </w:tabs>
        <w:jc w:val="both"/>
        <w:rPr>
          <w:rFonts w:eastAsia="Lucida Sans Unicode"/>
          <w:color w:val="000000"/>
          <w:sz w:val="26"/>
          <w:szCs w:val="26"/>
          <w:lang w:eastAsia="en-US" w:bidi="en-US"/>
        </w:rPr>
      </w:pPr>
      <w:r>
        <w:rPr>
          <w:rFonts w:eastAsia="Lucida Sans Unicode"/>
          <w:color w:val="000000"/>
          <w:sz w:val="26"/>
          <w:szCs w:val="26"/>
          <w:lang w:eastAsia="en-US" w:bidi="en-US"/>
        </w:rPr>
        <w:t xml:space="preserve">1. </w:t>
      </w:r>
      <w:r w:rsidR="00B0156F" w:rsidRPr="005A31E1">
        <w:rPr>
          <w:rFonts w:eastAsia="Lucida Sans Unicode"/>
          <w:color w:val="000000"/>
          <w:sz w:val="26"/>
          <w:szCs w:val="26"/>
          <w:lang w:eastAsia="en-US" w:bidi="en-US"/>
        </w:rPr>
        <w:t xml:space="preserve">Przedmiotem zamówienia jest </w:t>
      </w:r>
      <w:r w:rsidR="001339FF" w:rsidRPr="005A31E1">
        <w:rPr>
          <w:rFonts w:eastAsia="Lucida Sans Unicode"/>
          <w:color w:val="000000"/>
          <w:sz w:val="26"/>
          <w:szCs w:val="26"/>
          <w:lang w:eastAsia="en-US" w:bidi="en-US"/>
        </w:rPr>
        <w:t xml:space="preserve">„Odnowa centrum wsi </w:t>
      </w:r>
      <w:r w:rsidR="00552BD7" w:rsidRPr="005A31E1">
        <w:rPr>
          <w:rFonts w:eastAsia="Lucida Sans Unicode"/>
          <w:color w:val="000000"/>
          <w:sz w:val="26"/>
          <w:szCs w:val="26"/>
          <w:lang w:eastAsia="en-US" w:bidi="en-US"/>
        </w:rPr>
        <w:t xml:space="preserve">Gorczenica </w:t>
      </w:r>
      <w:r w:rsidR="001339FF" w:rsidRPr="005A31E1">
        <w:rPr>
          <w:rFonts w:eastAsia="Lucida Sans Unicode"/>
          <w:color w:val="000000"/>
          <w:sz w:val="26"/>
          <w:szCs w:val="26"/>
          <w:lang w:eastAsia="en-US" w:bidi="en-US"/>
        </w:rPr>
        <w:t xml:space="preserve">i </w:t>
      </w:r>
      <w:r w:rsidR="00552BD7" w:rsidRPr="005A31E1">
        <w:rPr>
          <w:rFonts w:eastAsia="Lucida Sans Unicode"/>
          <w:color w:val="000000"/>
          <w:sz w:val="26"/>
          <w:szCs w:val="26"/>
          <w:lang w:eastAsia="en-US" w:bidi="en-US"/>
        </w:rPr>
        <w:t xml:space="preserve">budowa placu zabaw w Gorczenicy” </w:t>
      </w:r>
    </w:p>
    <w:p w:rsidR="00AA244D" w:rsidRPr="005A31E1" w:rsidRDefault="00B0156F">
      <w:pPr>
        <w:tabs>
          <w:tab w:val="left" w:pos="0"/>
        </w:tabs>
        <w:jc w:val="both"/>
        <w:rPr>
          <w:rFonts w:eastAsia="Lucida Sans Unicode"/>
          <w:color w:val="000000"/>
          <w:sz w:val="26"/>
          <w:szCs w:val="26"/>
          <w:lang w:eastAsia="en-US" w:bidi="en-US"/>
        </w:rPr>
      </w:pPr>
      <w:r w:rsidRPr="005A31E1">
        <w:rPr>
          <w:rFonts w:eastAsia="Lucida Sans Unicode"/>
          <w:color w:val="000000"/>
          <w:sz w:val="26"/>
          <w:szCs w:val="26"/>
          <w:lang w:eastAsia="en-US" w:bidi="en-US"/>
        </w:rPr>
        <w:t>W ramach zamówienia należy wykonać:</w:t>
      </w:r>
    </w:p>
    <w:p w:rsidR="00552BD7" w:rsidRPr="005A31E1" w:rsidRDefault="00552BD7" w:rsidP="00552BD7">
      <w:pPr>
        <w:pStyle w:val="NormalnyWeb"/>
        <w:spacing w:before="0" w:beforeAutospacing="0" w:after="0"/>
        <w:rPr>
          <w:sz w:val="26"/>
          <w:szCs w:val="26"/>
          <w:lang w:val="pl-PL"/>
        </w:rPr>
      </w:pPr>
      <w:r w:rsidRPr="005A31E1">
        <w:rPr>
          <w:b/>
          <w:bCs/>
          <w:sz w:val="26"/>
          <w:szCs w:val="26"/>
          <w:lang w:val="pl-PL"/>
        </w:rPr>
        <w:t>a/ Budowa parkingu w Gorczenicy</w:t>
      </w:r>
    </w:p>
    <w:p w:rsidR="00552BD7" w:rsidRPr="005A31E1" w:rsidRDefault="008E3D80" w:rsidP="00552BD7">
      <w:pPr>
        <w:pStyle w:val="NormalnyWeb"/>
        <w:spacing w:before="0" w:beforeAutospacing="0" w:after="0"/>
        <w:jc w:val="both"/>
        <w:rPr>
          <w:sz w:val="26"/>
          <w:szCs w:val="26"/>
          <w:lang w:val="pl-PL"/>
        </w:rPr>
      </w:pPr>
      <w:r>
        <w:rPr>
          <w:sz w:val="26"/>
          <w:szCs w:val="26"/>
          <w:lang w:val="pl-PL"/>
        </w:rPr>
        <w:t>- Ilość m</w:t>
      </w:r>
      <w:r w:rsidR="00552BD7" w:rsidRPr="005A31E1">
        <w:rPr>
          <w:sz w:val="26"/>
          <w:szCs w:val="26"/>
          <w:lang w:val="pl-PL"/>
        </w:rPr>
        <w:t>iejsc parkingowych - 18 szt. o wymiarach: 5,0x2,3m,</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- 1 szt. o wymiarach: 5,0x3,6m (dla osoby niepełnosprawnej),</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Powierzchnia parkingu o nawierzchni z kostki betonowej 8 cm: 225,0 m2</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Powierzchnia wjazdów (2 szt.) o nawierzchni z kostki betonowej 8 cm: 104,0 m2,</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Powierzchnia placu manewrowego o nawierzchni z kostki betonowej 8 cm: 333,5m2,</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Powierzchnia chodnika szer. 2,0 m o nawierzchni z kostki betonowej 6 cm: 142,0 m2,</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xml:space="preserve">- Powierzchnia trawników: 277,5m2. </w:t>
      </w:r>
    </w:p>
    <w:p w:rsidR="00552BD7" w:rsidRPr="005A31E1" w:rsidRDefault="00552BD7" w:rsidP="00552BD7">
      <w:pPr>
        <w:pStyle w:val="NormalnyWeb"/>
        <w:spacing w:before="0" w:beforeAutospacing="0" w:after="0"/>
        <w:rPr>
          <w:sz w:val="26"/>
          <w:szCs w:val="26"/>
          <w:lang w:val="pl-PL"/>
        </w:rPr>
      </w:pPr>
      <w:r w:rsidRPr="005A31E1">
        <w:rPr>
          <w:b/>
          <w:bCs/>
          <w:sz w:val="26"/>
          <w:szCs w:val="26"/>
          <w:lang w:val="pl-PL"/>
        </w:rPr>
        <w:t>b/ Budowa placu zabaw w Gorczenicy</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montaż piaskownicy,</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dostawa i montaż ławki z bali, przenośnej z oparciem szt. 1,</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dostawa i montaż zjeżdżalni w zestawie z drabinkami szt. 1,</w:t>
      </w:r>
    </w:p>
    <w:p w:rsidR="00552BD7" w:rsidRPr="005A31E1" w:rsidRDefault="00552BD7" w:rsidP="00552BD7">
      <w:pPr>
        <w:pStyle w:val="NormalnyWeb"/>
        <w:spacing w:before="0" w:beforeAutospacing="0" w:after="0"/>
        <w:rPr>
          <w:sz w:val="26"/>
          <w:szCs w:val="26"/>
          <w:lang w:val="pl-PL"/>
        </w:rPr>
      </w:pPr>
      <w:r w:rsidRPr="005A31E1">
        <w:rPr>
          <w:sz w:val="26"/>
          <w:szCs w:val="26"/>
          <w:lang w:val="pl-PL"/>
        </w:rPr>
        <w:t>- dostawa i montaż huśtawki podwójnej szt. 1,</w:t>
      </w:r>
    </w:p>
    <w:p w:rsidR="001339FF" w:rsidRPr="005A31E1" w:rsidRDefault="00552BD7" w:rsidP="005A31E1">
      <w:pPr>
        <w:pStyle w:val="NormalnyWeb"/>
        <w:spacing w:before="0" w:beforeAutospacing="0" w:after="0"/>
        <w:rPr>
          <w:sz w:val="26"/>
          <w:szCs w:val="26"/>
          <w:lang w:val="pl-PL"/>
        </w:rPr>
      </w:pPr>
      <w:r w:rsidRPr="005A31E1">
        <w:rPr>
          <w:sz w:val="26"/>
          <w:szCs w:val="26"/>
          <w:lang w:val="pl-PL"/>
        </w:rPr>
        <w:t>- dostawa i montaż lokomotywy z wagonem szt. 1.</w:t>
      </w:r>
    </w:p>
    <w:p w:rsidR="00E35863" w:rsidRPr="00BD3CE7" w:rsidRDefault="00B0156F">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Koszty obsługi geodezyjnej zadania ponosi Wykonawca.</w:t>
      </w:r>
    </w:p>
    <w:p w:rsidR="00E35863" w:rsidRPr="00BD3CE7" w:rsidRDefault="00B0156F">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Szczegółowy opis przedmiotu zamówi</w:t>
      </w:r>
      <w:r w:rsidR="00355708">
        <w:rPr>
          <w:rFonts w:eastAsia="Lucida Sans Unicode"/>
          <w:color w:val="000000"/>
          <w:sz w:val="26"/>
          <w:szCs w:val="26"/>
          <w:lang w:eastAsia="en-US" w:bidi="en-US"/>
        </w:rPr>
        <w:t>enia zawiera załącznik 3 i 4 do</w:t>
      </w:r>
      <w:r w:rsidRPr="00BD3CE7">
        <w:rPr>
          <w:rFonts w:eastAsia="Lucida Sans Unicode"/>
          <w:color w:val="000000"/>
          <w:sz w:val="26"/>
          <w:szCs w:val="26"/>
          <w:lang w:eastAsia="en-US" w:bidi="en-US"/>
        </w:rPr>
        <w:t xml:space="preserve"> SIWZ – dokumen</w:t>
      </w:r>
      <w:r w:rsidR="00507E41">
        <w:rPr>
          <w:rFonts w:eastAsia="Lucida Sans Unicode"/>
          <w:color w:val="000000"/>
          <w:sz w:val="26"/>
          <w:szCs w:val="26"/>
          <w:lang w:eastAsia="en-US" w:bidi="en-US"/>
        </w:rPr>
        <w:t>tacja projektowa</w:t>
      </w:r>
      <w:r w:rsidRPr="00BD3CE7">
        <w:rPr>
          <w:rFonts w:eastAsia="Lucida Sans Unicode"/>
          <w:color w:val="000000"/>
          <w:sz w:val="26"/>
          <w:szCs w:val="26"/>
          <w:lang w:eastAsia="en-US" w:bidi="en-US"/>
        </w:rPr>
        <w:t>, przedmiar robót.</w:t>
      </w:r>
    </w:p>
    <w:p w:rsidR="00E35863" w:rsidRPr="00BD3CE7" w:rsidRDefault="00B0156F">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Zamawiający</w:t>
      </w:r>
      <w:r w:rsidR="005A31E1">
        <w:rPr>
          <w:rFonts w:eastAsia="Lucida Sans Unicode"/>
          <w:color w:val="000000"/>
          <w:sz w:val="26"/>
          <w:szCs w:val="26"/>
          <w:lang w:eastAsia="en-US" w:bidi="en-US"/>
        </w:rPr>
        <w:t xml:space="preserve"> stawia następujące wymagania ja</w:t>
      </w:r>
      <w:r w:rsidRPr="00BD3CE7">
        <w:rPr>
          <w:rFonts w:eastAsia="Lucida Sans Unicode"/>
          <w:color w:val="000000"/>
          <w:sz w:val="26"/>
          <w:szCs w:val="26"/>
          <w:lang w:eastAsia="en-US" w:bidi="en-US"/>
        </w:rPr>
        <w:t>kościowe i materiałowe:</w:t>
      </w:r>
    </w:p>
    <w:p w:rsidR="00E35863" w:rsidRPr="00BD3CE7" w:rsidRDefault="000973D8">
      <w:pPr>
        <w:pStyle w:val="Tekstpodstawowy"/>
        <w:tabs>
          <w:tab w:val="left" w:pos="0"/>
        </w:tabs>
        <w:spacing w:line="100" w:lineRule="atLeast"/>
        <w:jc w:val="both"/>
        <w:rPr>
          <w:rFonts w:eastAsia="Lucida Sans Unicode"/>
          <w:color w:val="000000"/>
          <w:sz w:val="26"/>
          <w:szCs w:val="26"/>
          <w:lang w:eastAsia="en-US" w:bidi="en-US"/>
        </w:rPr>
      </w:pPr>
      <w:r>
        <w:rPr>
          <w:rFonts w:eastAsia="Lucida Sans Unicode"/>
          <w:color w:val="000000"/>
          <w:sz w:val="26"/>
          <w:szCs w:val="26"/>
          <w:lang w:eastAsia="en-US" w:bidi="en-US"/>
        </w:rPr>
        <w:t xml:space="preserve">2. </w:t>
      </w:r>
      <w:r w:rsidR="00B0156F" w:rsidRPr="00BD3CE7">
        <w:rPr>
          <w:rFonts w:eastAsia="Lucida Sans Unicode"/>
          <w:color w:val="000000"/>
          <w:sz w:val="26"/>
          <w:szCs w:val="26"/>
          <w:lang w:eastAsia="en-US" w:bidi="en-US"/>
        </w:rPr>
        <w:t xml:space="preserve"> Do wykonania zamówienia wykonawc</w:t>
      </w:r>
      <w:r w:rsidR="008E0368">
        <w:rPr>
          <w:rFonts w:eastAsia="Lucida Sans Unicode"/>
          <w:color w:val="000000"/>
          <w:sz w:val="26"/>
          <w:szCs w:val="26"/>
          <w:lang w:eastAsia="en-US" w:bidi="en-US"/>
        </w:rPr>
        <w:t>y zobowiązani są użyć materiały i urządzenia</w:t>
      </w:r>
      <w:r w:rsidR="00B0156F" w:rsidRPr="00BD3CE7">
        <w:rPr>
          <w:rFonts w:eastAsia="Lucida Sans Unicode"/>
          <w:color w:val="000000"/>
          <w:sz w:val="26"/>
          <w:szCs w:val="26"/>
          <w:lang w:eastAsia="en-US" w:bidi="en-US"/>
        </w:rPr>
        <w:t xml:space="preserve"> w I </w:t>
      </w:r>
      <w:r w:rsidR="00B0156F" w:rsidRPr="00BD3CE7">
        <w:rPr>
          <w:rFonts w:eastAsia="Lucida Sans Unicode"/>
          <w:color w:val="000000"/>
          <w:sz w:val="26"/>
          <w:szCs w:val="26"/>
          <w:lang w:eastAsia="en-US" w:bidi="en-US"/>
        </w:rPr>
        <w:lastRenderedPageBreak/>
        <w:t>gatunku, zakupionych u renomowanych producentów, gwarantujących najwyższą jakość, o parametrach technicznych i jakościowych nie gorszych niż określone w dokumentacji projekt</w:t>
      </w:r>
      <w:r w:rsidR="00507E41">
        <w:rPr>
          <w:rFonts w:eastAsia="Lucida Sans Unicode"/>
          <w:color w:val="000000"/>
          <w:sz w:val="26"/>
          <w:szCs w:val="26"/>
          <w:lang w:eastAsia="en-US" w:bidi="en-US"/>
        </w:rPr>
        <w:t>owej</w:t>
      </w:r>
      <w:r w:rsidR="00B0156F" w:rsidRPr="00BD3CE7">
        <w:rPr>
          <w:rFonts w:eastAsia="Lucida Sans Unicode"/>
          <w:color w:val="000000"/>
          <w:sz w:val="26"/>
          <w:szCs w:val="26"/>
          <w:lang w:eastAsia="en-US" w:bidi="en-US"/>
        </w:rPr>
        <w:t xml:space="preserve">. </w:t>
      </w:r>
    </w:p>
    <w:p w:rsidR="00E35863" w:rsidRDefault="000973D8">
      <w:pPr>
        <w:pStyle w:val="Tekstpodstawowy"/>
        <w:spacing w:after="0" w:line="100" w:lineRule="atLeast"/>
        <w:jc w:val="both"/>
        <w:rPr>
          <w:color w:val="000000"/>
          <w:sz w:val="26"/>
          <w:szCs w:val="26"/>
        </w:rPr>
      </w:pPr>
      <w:r>
        <w:rPr>
          <w:color w:val="000000"/>
          <w:sz w:val="26"/>
          <w:szCs w:val="26"/>
        </w:rPr>
        <w:t xml:space="preserve">3. </w:t>
      </w:r>
      <w:r w:rsidR="00B0156F">
        <w:rPr>
          <w:color w:val="000000"/>
          <w:sz w:val="26"/>
          <w:szCs w:val="26"/>
        </w:rPr>
        <w:t>Występu</w:t>
      </w:r>
      <w:r w:rsidR="00507E41">
        <w:rPr>
          <w:color w:val="000000"/>
          <w:sz w:val="26"/>
          <w:szCs w:val="26"/>
        </w:rPr>
        <w:t>jące w dokumentacji projektowej i</w:t>
      </w:r>
      <w:r w:rsidR="00B0156F">
        <w:rPr>
          <w:color w:val="000000"/>
          <w:sz w:val="26"/>
          <w:szCs w:val="26"/>
        </w:rPr>
        <w:t xml:space="preserve"> przedmiarach nazwy, typy i pochodzenie produktów nie są dla wykonawców wiążące, ale winni oni uwzględnić możliwość zapewnienia jednolitej obsługi technicznej zamontowanych już urządzeń u zamawiającego.</w:t>
      </w:r>
    </w:p>
    <w:p w:rsidR="00E35863" w:rsidRDefault="000973D8">
      <w:pPr>
        <w:pStyle w:val="Tekstpodstawowy"/>
        <w:spacing w:after="0"/>
        <w:jc w:val="both"/>
        <w:rPr>
          <w:color w:val="000000"/>
          <w:sz w:val="26"/>
          <w:szCs w:val="26"/>
        </w:rPr>
      </w:pPr>
      <w:r>
        <w:rPr>
          <w:color w:val="000000"/>
          <w:sz w:val="26"/>
          <w:szCs w:val="26"/>
        </w:rPr>
        <w:t xml:space="preserve">4. </w:t>
      </w:r>
      <w:r w:rsidR="00B0156F">
        <w:rPr>
          <w:color w:val="000000"/>
          <w:sz w:val="26"/>
          <w:szCs w:val="26"/>
        </w:rPr>
        <w:t>Zamawiający dopuszcza składanie ofert z użyciem urządzeń równoważnych do urządzeń określonych w dokumentacji projektowej, pod warunkiem, że ich parametry będą odpowiadały parametrom określonym w dokumentacji projektowej.</w:t>
      </w:r>
    </w:p>
    <w:p w:rsidR="00E35863" w:rsidRDefault="000973D8">
      <w:pPr>
        <w:pStyle w:val="Tekstpodstawowy"/>
        <w:spacing w:after="0"/>
        <w:jc w:val="both"/>
        <w:rPr>
          <w:color w:val="000000"/>
          <w:sz w:val="26"/>
          <w:szCs w:val="26"/>
        </w:rPr>
      </w:pPr>
      <w:r>
        <w:rPr>
          <w:color w:val="000000"/>
          <w:sz w:val="26"/>
          <w:szCs w:val="26"/>
        </w:rPr>
        <w:t>5</w:t>
      </w:r>
      <w:r w:rsidR="00B0156F">
        <w:rPr>
          <w:color w:val="000000"/>
          <w:sz w:val="26"/>
          <w:szCs w:val="26"/>
        </w:rPr>
        <w:t>. Wykonawca składający ofertę na urządzenia równoważne będzie obowiązany do</w:t>
      </w:r>
    </w:p>
    <w:p w:rsidR="00E35863" w:rsidRDefault="00B0156F">
      <w:pPr>
        <w:pStyle w:val="Tekstpodstawowy"/>
        <w:spacing w:after="0"/>
        <w:jc w:val="both"/>
        <w:rPr>
          <w:color w:val="000000"/>
          <w:sz w:val="26"/>
          <w:szCs w:val="26"/>
        </w:rPr>
      </w:pPr>
      <w:r>
        <w:rPr>
          <w:color w:val="000000"/>
          <w:sz w:val="26"/>
          <w:szCs w:val="26"/>
        </w:rPr>
        <w:t>zapewnienia i udokumentowania ich równoważności.</w:t>
      </w:r>
    </w:p>
    <w:p w:rsidR="00E35863" w:rsidRDefault="000973D8">
      <w:pPr>
        <w:pStyle w:val="Tekstpodstawowy"/>
        <w:spacing w:after="0"/>
        <w:jc w:val="both"/>
        <w:rPr>
          <w:color w:val="000000"/>
          <w:sz w:val="26"/>
          <w:szCs w:val="26"/>
        </w:rPr>
      </w:pPr>
      <w:r>
        <w:rPr>
          <w:color w:val="000000"/>
          <w:sz w:val="26"/>
          <w:szCs w:val="26"/>
        </w:rPr>
        <w:t>6</w:t>
      </w:r>
      <w:r w:rsidR="00B0156F">
        <w:rPr>
          <w:color w:val="000000"/>
          <w:sz w:val="26"/>
          <w:szCs w:val="26"/>
        </w:rPr>
        <w:t>. Zabrania się stosowania materiałów nie odpowiadających wymaganiom Polskiej Normy oraz innym określonym w projekcie, wykonawca ma obowiązek posiadać w stosunku do użytych materiałów i urządzeń dokumenty potwierdzające pozwolenie na ich zastosowanie/wbudowanie (atesty, certyfikaty, deklaracje zgodności, świadectwa jakości).</w:t>
      </w:r>
    </w:p>
    <w:p w:rsidR="00E35863" w:rsidRDefault="000973D8">
      <w:pPr>
        <w:pStyle w:val="Tekstpodstawowy"/>
        <w:spacing w:after="0"/>
        <w:jc w:val="both"/>
        <w:rPr>
          <w:color w:val="000000"/>
          <w:sz w:val="26"/>
          <w:szCs w:val="26"/>
        </w:rPr>
      </w:pPr>
      <w:r>
        <w:rPr>
          <w:color w:val="000000"/>
          <w:sz w:val="26"/>
          <w:szCs w:val="26"/>
        </w:rPr>
        <w:t>7</w:t>
      </w:r>
      <w:r w:rsidR="00B0156F">
        <w:rPr>
          <w:color w:val="000000"/>
          <w:sz w:val="26"/>
          <w:szCs w:val="26"/>
        </w:rPr>
        <w:t>. Wykonawca zapewni, aby tymczasowo składowane materiały, do czasu gdy będą one potrzebne do robót, były zabezpieczone przed zniszczeniem, zachowały swoją jakość i właściwości oraz były dostępne do kontroli przez inspektora  nadzoru inwestorskiego.</w:t>
      </w:r>
    </w:p>
    <w:p w:rsidR="00E35863" w:rsidRPr="00BD3CE7" w:rsidRDefault="00E35863">
      <w:pPr>
        <w:tabs>
          <w:tab w:val="left" w:pos="0"/>
        </w:tabs>
        <w:jc w:val="both"/>
        <w:rPr>
          <w:rFonts w:eastAsia="Lucida Sans Unicode"/>
          <w:color w:val="000000"/>
          <w:lang w:eastAsia="en-US" w:bidi="en-US"/>
        </w:rPr>
      </w:pPr>
    </w:p>
    <w:p w:rsidR="00E35863" w:rsidRDefault="00B0156F">
      <w:pPr>
        <w:pStyle w:val="Tekstpodstawowy"/>
        <w:widowControl/>
        <w:tabs>
          <w:tab w:val="left" w:pos="720"/>
        </w:tabs>
        <w:suppressAutoHyphens w:val="0"/>
        <w:spacing w:line="200" w:lineRule="atLeast"/>
        <w:jc w:val="both"/>
        <w:rPr>
          <w:rFonts w:eastAsia="Times New Roman" w:cs="Times New Roman"/>
          <w:b/>
          <w:bCs/>
          <w:i/>
          <w:iCs/>
          <w:color w:val="000000"/>
          <w:sz w:val="26"/>
          <w:szCs w:val="26"/>
          <w:lang w:eastAsia="ar-SA" w:bidi="ar-SA"/>
        </w:rPr>
      </w:pPr>
      <w:r>
        <w:rPr>
          <w:rFonts w:eastAsia="Times New Roman" w:cs="Times New Roman"/>
          <w:b/>
          <w:bCs/>
          <w:i/>
          <w:iCs/>
          <w:color w:val="000000"/>
          <w:sz w:val="26"/>
          <w:szCs w:val="26"/>
          <w:lang w:eastAsia="ar-SA" w:bidi="ar-SA"/>
        </w:rPr>
        <w:t>II. Oferty częściowe i wariantowe</w:t>
      </w:r>
    </w:p>
    <w:p w:rsidR="00E35863" w:rsidRDefault="00B0156F">
      <w:pPr>
        <w:pStyle w:val="Tekstpodstawowy"/>
        <w:widowControl/>
        <w:tabs>
          <w:tab w:val="left" w:pos="720"/>
        </w:tabs>
        <w:suppressAutoHyphens w:val="0"/>
        <w:spacing w:line="200" w:lineRule="atLeast"/>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Zamawiający nie dopuszcza składania ofert częściowych i wariantowych.</w:t>
      </w:r>
    </w:p>
    <w:p w:rsidR="00E35863" w:rsidRDefault="00B0156F">
      <w:pPr>
        <w:widowControl/>
        <w:tabs>
          <w:tab w:val="left" w:pos="0"/>
        </w:tabs>
        <w:suppressAutoHyphens w:val="0"/>
        <w:spacing w:line="200" w:lineRule="atLeast"/>
        <w:rPr>
          <w:rFonts w:eastAsia="Times New Roman" w:cs="Times New Roman"/>
          <w:b/>
          <w:bCs/>
          <w:i/>
          <w:iCs/>
          <w:color w:val="000000"/>
          <w:sz w:val="26"/>
          <w:szCs w:val="26"/>
          <w:lang w:eastAsia="ar-SA" w:bidi="ar-SA"/>
        </w:rPr>
      </w:pPr>
      <w:r>
        <w:rPr>
          <w:rFonts w:eastAsia="Times New Roman" w:cs="Times New Roman"/>
          <w:b/>
          <w:bCs/>
          <w:i/>
          <w:iCs/>
          <w:color w:val="000000"/>
          <w:sz w:val="26"/>
          <w:szCs w:val="26"/>
          <w:lang w:eastAsia="ar-SA" w:bidi="ar-SA"/>
        </w:rPr>
        <w:t>III. Termin wykonania zamówienia</w:t>
      </w:r>
    </w:p>
    <w:p w:rsidR="00E35863" w:rsidRPr="00BD3CE7" w:rsidRDefault="00B0156F">
      <w:pPr>
        <w:widowControl/>
        <w:tabs>
          <w:tab w:val="left" w:pos="0"/>
        </w:tabs>
        <w:suppressAutoHyphens w:val="0"/>
        <w:spacing w:line="200" w:lineRule="atLeast"/>
        <w:rPr>
          <w:rFonts w:eastAsia="Lucida Sans Unicode"/>
          <w:color w:val="000000"/>
          <w:sz w:val="26"/>
          <w:szCs w:val="26"/>
          <w:lang w:eastAsia="en-US" w:bidi="en-US"/>
        </w:rPr>
      </w:pPr>
      <w:r w:rsidRPr="00BD3CE7">
        <w:rPr>
          <w:rFonts w:eastAsia="Lucida Sans Unicode"/>
          <w:color w:val="000000"/>
          <w:sz w:val="26"/>
          <w:szCs w:val="26"/>
          <w:lang w:eastAsia="en-US" w:bidi="en-US"/>
        </w:rPr>
        <w:t>Zamówienie należy zrealizować do dnia 1</w:t>
      </w:r>
      <w:r w:rsidR="00F541CD">
        <w:rPr>
          <w:rFonts w:eastAsia="Lucida Sans Unicode"/>
          <w:color w:val="000000"/>
          <w:sz w:val="26"/>
          <w:szCs w:val="26"/>
          <w:lang w:eastAsia="en-US" w:bidi="en-US"/>
        </w:rPr>
        <w:t xml:space="preserve"> października </w:t>
      </w:r>
      <w:r w:rsidRPr="00BD3CE7">
        <w:rPr>
          <w:rFonts w:eastAsia="Lucida Sans Unicode"/>
          <w:color w:val="000000"/>
          <w:sz w:val="26"/>
          <w:szCs w:val="26"/>
          <w:lang w:eastAsia="en-US" w:bidi="en-US"/>
        </w:rPr>
        <w:t>2010 r.</w:t>
      </w:r>
      <w:r w:rsidRPr="00BD3CE7">
        <w:rPr>
          <w:rFonts w:eastAsia="Lucida Sans Unicode"/>
          <w:color w:val="000000"/>
          <w:sz w:val="26"/>
          <w:szCs w:val="26"/>
          <w:lang w:eastAsia="en-US" w:bidi="en-US"/>
        </w:rPr>
        <w:br/>
      </w:r>
    </w:p>
    <w:p w:rsidR="00E35863" w:rsidRPr="00BD3CE7" w:rsidRDefault="00B0156F">
      <w:pPr>
        <w:widowControl/>
        <w:tabs>
          <w:tab w:val="left" w:pos="0"/>
        </w:tabs>
        <w:suppressAutoHyphens w:val="0"/>
        <w:spacing w:line="200" w:lineRule="atLeast"/>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IV. Warunki udziału w postępowaniu oraz opis sposobu dokonywania oceny spełniania tych warunków</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O udzielenie zamówienia mogą ubiegać się wykonawcy, którzy spełniają warunki udziału określone w art. 22 ust. 1 ustawy oraz nie podlegają wykluczeniu z postępowania o udzielenie zamówienia na podstawie art. 24 ust. 1 i 2 ustawy.</w:t>
      </w:r>
    </w:p>
    <w:p w:rsidR="00E35863" w:rsidRPr="00BD3CE7" w:rsidRDefault="00B0156F">
      <w:pPr>
        <w:widowControl/>
        <w:tabs>
          <w:tab w:val="left" w:pos="0"/>
        </w:tabs>
        <w:suppressAutoHyphens w:val="0"/>
        <w:spacing w:line="200" w:lineRule="atLeast"/>
        <w:jc w:val="both"/>
        <w:rPr>
          <w:rFonts w:eastAsia="Lucida Sans Unicode"/>
          <w:color w:val="000000"/>
          <w:sz w:val="26"/>
          <w:szCs w:val="26"/>
          <w:u w:val="single"/>
          <w:lang w:eastAsia="en-US" w:bidi="en-US"/>
        </w:rPr>
      </w:pPr>
      <w:r w:rsidRPr="00BD3CE7">
        <w:rPr>
          <w:rFonts w:eastAsia="Lucida Sans Unicode"/>
          <w:b/>
          <w:bCs/>
          <w:i/>
          <w:iCs/>
          <w:color w:val="000000"/>
          <w:sz w:val="26"/>
          <w:szCs w:val="26"/>
          <w:lang w:eastAsia="en-US" w:bidi="en-US"/>
        </w:rPr>
        <w:t xml:space="preserve">               </w:t>
      </w:r>
      <w:r w:rsidRPr="00BD3CE7">
        <w:rPr>
          <w:rFonts w:eastAsia="Lucida Sans Unicode"/>
          <w:color w:val="000000"/>
          <w:sz w:val="26"/>
          <w:szCs w:val="26"/>
          <w:u w:val="single"/>
          <w:lang w:eastAsia="en-US" w:bidi="en-US"/>
        </w:rPr>
        <w:t>Spełnienie warunku udziału w postępowaniu odnoszącego się do posiadania              uprawnień do wykonania określonej działalności lub czynności, jeżeli przepisy prawa nakładają obowiązek ich posiadania oraz niepodlegania wykluczeniu z postępowania o     udzielenie zamówienia publicznego ocenione zostanie wg poniższych zasad:</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1)  Wpis do właściwego rejestru, jeżeli odrębne przepisy wymagają wpisu do rejestru w celu wykazania braku podstaw do wykluczenia w oparciu o art. 24 ust. 1 </w:t>
      </w:r>
      <w:proofErr w:type="spellStart"/>
      <w:r w:rsidRPr="00BD3CE7">
        <w:rPr>
          <w:rFonts w:eastAsia="Lucida Sans Unicode"/>
          <w:color w:val="000000"/>
          <w:sz w:val="26"/>
          <w:szCs w:val="26"/>
          <w:lang w:eastAsia="en-US" w:bidi="en-US"/>
        </w:rPr>
        <w:t>pkt</w:t>
      </w:r>
      <w:proofErr w:type="spellEnd"/>
      <w:r w:rsidRPr="00BD3CE7">
        <w:rPr>
          <w:rFonts w:eastAsia="Lucida Sans Unicode"/>
          <w:color w:val="000000"/>
          <w:sz w:val="26"/>
          <w:szCs w:val="26"/>
          <w:lang w:eastAsia="en-US" w:bidi="en-US"/>
        </w:rPr>
        <w:t xml:space="preserve"> 2 ustawy, a w stosunku do osób fizycznych złożenie oświadczenia w zakresie art. 24 ust. 1 </w:t>
      </w:r>
      <w:proofErr w:type="spellStart"/>
      <w:r w:rsidRPr="00BD3CE7">
        <w:rPr>
          <w:rFonts w:eastAsia="Lucida Sans Unicode"/>
          <w:color w:val="000000"/>
          <w:sz w:val="26"/>
          <w:szCs w:val="26"/>
          <w:lang w:eastAsia="en-US" w:bidi="en-US"/>
        </w:rPr>
        <w:t>pkt</w:t>
      </w:r>
      <w:proofErr w:type="spellEnd"/>
      <w:r w:rsidRPr="00BD3CE7">
        <w:rPr>
          <w:rFonts w:eastAsia="Lucida Sans Unicode"/>
          <w:color w:val="000000"/>
          <w:sz w:val="26"/>
          <w:szCs w:val="26"/>
          <w:lang w:eastAsia="en-US" w:bidi="en-US"/>
        </w:rPr>
        <w:t xml:space="preserve"> 2 ustawy,</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2) Niezaleganie z opłacaniem podatków, chyba że wykonawca uzyskał przewidziane prawem zwolnienie, odroczenie lub rozłożenie na raty zaległych płatności lub wstrzymanie w całości wykonania decyzji właściwego organu,</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3) Niezaleganie z opłacaniem opłat oraz składek na ubezpieczenie zdrowotne i społeczne, chyba że Wykonawca uzyskał przewidziane prawem zwolnienie, odroczenie lub rozłożenie na raty zaległych płatności lub wstrzymanie w całości wykonania decyzji właściwego                organu.</w:t>
      </w:r>
    </w:p>
    <w:p w:rsidR="00E35863" w:rsidRPr="00BD3CE7" w:rsidRDefault="00B0156F">
      <w:pPr>
        <w:widowControl/>
        <w:tabs>
          <w:tab w:val="left" w:pos="0"/>
        </w:tabs>
        <w:suppressAutoHyphens w:val="0"/>
        <w:spacing w:line="200" w:lineRule="atLeast"/>
        <w:jc w:val="both"/>
        <w:rPr>
          <w:rFonts w:eastAsia="Lucida Sans Unicode"/>
          <w:color w:val="000000"/>
          <w:sz w:val="26"/>
          <w:szCs w:val="26"/>
          <w:u w:val="single"/>
          <w:lang w:eastAsia="en-US" w:bidi="en-US"/>
        </w:rPr>
      </w:pPr>
      <w:r w:rsidRPr="00BD3CE7">
        <w:rPr>
          <w:rFonts w:eastAsia="Lucida Sans Unicode"/>
          <w:color w:val="000000"/>
          <w:sz w:val="26"/>
          <w:szCs w:val="26"/>
          <w:lang w:eastAsia="en-US" w:bidi="en-US"/>
        </w:rPr>
        <w:t xml:space="preserve">            </w:t>
      </w:r>
      <w:r w:rsidRPr="00BD3CE7">
        <w:rPr>
          <w:rFonts w:eastAsia="Lucida Sans Unicode"/>
          <w:color w:val="000000"/>
          <w:sz w:val="26"/>
          <w:szCs w:val="26"/>
          <w:u w:val="single"/>
          <w:lang w:eastAsia="en-US" w:bidi="en-US"/>
        </w:rPr>
        <w:t>Spełnienie warunku udziału w postępowaniu odnoszącego się do posiadania niezbędnej wiedzy i doświadczenia, dysponowania osobami zdolnymi do wykonania zamówienia oraz sytuacji finansowej i ekonomicznej ocenione zostanie wg poniższych zasad:</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lastRenderedPageBreak/>
        <w:t>1) Wykonanie w ciągu osta</w:t>
      </w:r>
      <w:r w:rsidR="00F541CD">
        <w:rPr>
          <w:rFonts w:eastAsia="Lucida Sans Unicode"/>
          <w:color w:val="000000"/>
          <w:sz w:val="26"/>
          <w:szCs w:val="26"/>
          <w:lang w:eastAsia="en-US" w:bidi="en-US"/>
        </w:rPr>
        <w:t>t</w:t>
      </w:r>
      <w:r w:rsidRPr="00BD3CE7">
        <w:rPr>
          <w:rFonts w:eastAsia="Lucida Sans Unicode"/>
          <w:color w:val="000000"/>
          <w:sz w:val="26"/>
          <w:szCs w:val="26"/>
          <w:lang w:eastAsia="en-US" w:bidi="en-US"/>
        </w:rPr>
        <w:t xml:space="preserve">nich pięciu lat przed wszczęciem postępowania o udzielenie zamówienia, a jeżeli okres prowadzenia działalności jest krótszy – w tym okresie, co                najmniej jednej roboty budowlanej polegającej na </w:t>
      </w:r>
      <w:r w:rsidR="00F541CD">
        <w:rPr>
          <w:rFonts w:eastAsia="Lucida Sans Unicode"/>
          <w:color w:val="000000"/>
          <w:sz w:val="26"/>
          <w:szCs w:val="26"/>
          <w:lang w:eastAsia="en-US" w:bidi="en-US"/>
        </w:rPr>
        <w:t>budowie parkingu oraz placu zabaw</w:t>
      </w:r>
      <w:r w:rsidRPr="00BD3CE7">
        <w:rPr>
          <w:rFonts w:eastAsia="Lucida Sans Unicode"/>
          <w:color w:val="000000"/>
          <w:sz w:val="26"/>
          <w:szCs w:val="26"/>
          <w:lang w:eastAsia="en-US" w:bidi="en-US"/>
        </w:rPr>
        <w:t>.</w:t>
      </w:r>
    </w:p>
    <w:p w:rsidR="00E35863" w:rsidRPr="00BD3CE7" w:rsidRDefault="00B0156F" w:rsidP="00F53A15">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2) Dysponowanie co najmniej jedną osobą posiadającą uprawnienia do kierowania robotami </w:t>
      </w:r>
      <w:r w:rsidR="00F53A15">
        <w:rPr>
          <w:rFonts w:eastAsia="Lucida Sans Unicode"/>
          <w:color w:val="000000"/>
          <w:sz w:val="26"/>
          <w:szCs w:val="26"/>
          <w:lang w:eastAsia="en-US" w:bidi="en-US"/>
        </w:rPr>
        <w:t>b</w:t>
      </w:r>
      <w:r w:rsidR="00865AD3">
        <w:rPr>
          <w:rFonts w:eastAsia="Lucida Sans Unicode"/>
          <w:color w:val="000000"/>
          <w:sz w:val="26"/>
          <w:szCs w:val="26"/>
          <w:lang w:eastAsia="en-US" w:bidi="en-US"/>
        </w:rPr>
        <w:t>udowlanymi w specj</w:t>
      </w:r>
      <w:r w:rsidR="00A0249F">
        <w:rPr>
          <w:rFonts w:eastAsia="Lucida Sans Unicode"/>
          <w:color w:val="000000"/>
          <w:sz w:val="26"/>
          <w:szCs w:val="26"/>
          <w:lang w:eastAsia="en-US" w:bidi="en-US"/>
        </w:rPr>
        <w:t>alności konstrukcyjno-budowlanej i drogowej.</w:t>
      </w:r>
    </w:p>
    <w:p w:rsidR="00E35863" w:rsidRPr="00BD3CE7" w:rsidRDefault="00B0156F" w:rsidP="00E434DD">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3) Posiadanie ubezpieczenia od odpowiedzialności cywilnej w zakresie prowadzonej              działalności związanej z przedmiotem zamówienia. </w:t>
      </w:r>
      <w:r w:rsidRPr="00BD3CE7">
        <w:rPr>
          <w:rFonts w:eastAsia="Lucida Sans Unicode"/>
          <w:color w:val="000000"/>
          <w:lang w:eastAsia="en-US" w:bidi="en-US"/>
        </w:rPr>
        <w:t xml:space="preserve"> </w:t>
      </w:r>
      <w:r w:rsidRPr="00BD3CE7">
        <w:rPr>
          <w:rFonts w:eastAsia="Lucida Sans Unicode"/>
          <w:color w:val="000000"/>
          <w:sz w:val="26"/>
          <w:szCs w:val="26"/>
          <w:lang w:eastAsia="en-US" w:bidi="en-US"/>
        </w:rPr>
        <w:t xml:space="preserve">Ocena spełnienia warunków udziału w postępowaniu zostanie dokonana wg formuły „spełnia - nie spełnia”, w oparciu o informacje zawarte w dokumentach i oświadczeniach wymaganych przez Zamawiającego dołączonych do oferty.   </w:t>
      </w:r>
    </w:p>
    <w:p w:rsidR="00E35863" w:rsidRPr="00BD3CE7" w:rsidRDefault="00B0156F">
      <w:pPr>
        <w:widowControl/>
        <w:tabs>
          <w:tab w:val="left" w:pos="284"/>
        </w:tabs>
        <w:suppressAutoHyphens w:val="0"/>
        <w:spacing w:line="276" w:lineRule="auto"/>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w:t>
      </w:r>
    </w:p>
    <w:p w:rsidR="00E35863" w:rsidRPr="00BD3CE7" w:rsidRDefault="00B0156F">
      <w:pPr>
        <w:widowControl/>
        <w:tabs>
          <w:tab w:val="left" w:pos="0"/>
        </w:tabs>
        <w:suppressAutoHyphens w:val="0"/>
        <w:spacing w:line="200" w:lineRule="atLeast"/>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V. Wykaz oświadczeń i dokumentów potwierdzających spełnianie przez wykonawcę                 warunków udziału w postępowaniu</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 celu potwierdzenia spełniania przez wykonawcę warunków udziału w postępowaniu do oferty należy dołączyć:</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1) Oświadczenie o spełnianiu warunków udziału w postępowaniu określonych w art. 22 ust. 1 ustawy Prawo zamówień publicznych oraz braku podstaw do wykluczenia z postępowania (załącznik 5 do SIWZ),  </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2) Aktualny odpis z właściwego rejestru, jeżeli odrębne przepisy wymagają wpisu do rejestru, w celu wykazania braku podstaw do wykluczenia w oparciu o art. 24 ust. 1 </w:t>
      </w:r>
      <w:proofErr w:type="spellStart"/>
      <w:r w:rsidRPr="00BD3CE7">
        <w:rPr>
          <w:rFonts w:eastAsia="Lucida Sans Unicode"/>
          <w:color w:val="000000"/>
          <w:sz w:val="26"/>
          <w:szCs w:val="26"/>
          <w:lang w:eastAsia="en-US" w:bidi="en-US"/>
        </w:rPr>
        <w:t>pkt</w:t>
      </w:r>
      <w:proofErr w:type="spellEnd"/>
      <w:r w:rsidRPr="00BD3CE7">
        <w:rPr>
          <w:rFonts w:eastAsia="Lucida Sans Unicode"/>
          <w:color w:val="000000"/>
          <w:sz w:val="26"/>
          <w:szCs w:val="26"/>
          <w:lang w:eastAsia="en-US" w:bidi="en-US"/>
        </w:rPr>
        <w:t xml:space="preserve"> 2 ustawy, wystawionego nie wcześniej niż 6 miesięcy przed upływem terminu składania ofert, a w stosunku do osób fizycznych oświadczenie w zakresie art. 24 ust. 1 </w:t>
      </w:r>
      <w:proofErr w:type="spellStart"/>
      <w:r w:rsidRPr="00BD3CE7">
        <w:rPr>
          <w:rFonts w:eastAsia="Lucida Sans Unicode"/>
          <w:color w:val="000000"/>
          <w:sz w:val="26"/>
          <w:szCs w:val="26"/>
          <w:lang w:eastAsia="en-US" w:bidi="en-US"/>
        </w:rPr>
        <w:t>pkt</w:t>
      </w:r>
      <w:proofErr w:type="spellEnd"/>
      <w:r w:rsidRPr="00BD3CE7">
        <w:rPr>
          <w:rFonts w:eastAsia="Lucida Sans Unicode"/>
          <w:color w:val="000000"/>
          <w:sz w:val="26"/>
          <w:szCs w:val="26"/>
          <w:lang w:eastAsia="en-US" w:bidi="en-US"/>
        </w:rPr>
        <w:t xml:space="preserve"> 2 ustawy (załącznik 6 do SIWZ)</w:t>
      </w:r>
      <w:r w:rsidR="008F0663">
        <w:rPr>
          <w:rFonts w:eastAsia="Lucida Sans Unicode"/>
          <w:color w:val="000000"/>
          <w:sz w:val="26"/>
          <w:szCs w:val="26"/>
          <w:lang w:eastAsia="en-US" w:bidi="en-US"/>
        </w:rPr>
        <w:t xml:space="preserve">, </w:t>
      </w:r>
      <w:r w:rsidRPr="00BD3CE7">
        <w:rPr>
          <w:rFonts w:eastAsia="Lucida Sans Unicode"/>
          <w:color w:val="000000"/>
          <w:sz w:val="26"/>
          <w:szCs w:val="26"/>
          <w:lang w:eastAsia="en-US" w:bidi="en-US"/>
        </w:rPr>
        <w:t xml:space="preserve">            </w:t>
      </w:r>
    </w:p>
    <w:p w:rsidR="00E35863" w:rsidRPr="00BD3CE7" w:rsidRDefault="00B0156F">
      <w:pPr>
        <w:widowControl/>
        <w:tabs>
          <w:tab w:val="left" w:pos="0"/>
        </w:tabs>
        <w:suppressAutoHyphens w:val="0"/>
        <w:spacing w:line="200" w:lineRule="atLeast"/>
        <w:jc w:val="both"/>
        <w:rPr>
          <w:rFonts w:eastAsia="Lucida Sans Unicode"/>
          <w:color w:val="000000"/>
          <w:sz w:val="26"/>
          <w:lang w:eastAsia="en-US" w:bidi="en-US"/>
        </w:rPr>
      </w:pPr>
      <w:r w:rsidRPr="00BD3CE7">
        <w:rPr>
          <w:rFonts w:eastAsia="Lucida Sans Unicode"/>
          <w:color w:val="000000"/>
          <w:sz w:val="26"/>
          <w:szCs w:val="26"/>
          <w:lang w:eastAsia="en-US" w:bidi="en-US"/>
        </w:rPr>
        <w:t xml:space="preserve">3) </w:t>
      </w:r>
      <w:r w:rsidRPr="00BD3CE7">
        <w:rPr>
          <w:rFonts w:eastAsia="Lucida Sans Unicode"/>
          <w:color w:val="000000"/>
          <w:sz w:val="26"/>
          <w:lang w:eastAsia="en-US" w:bidi="en-US"/>
        </w:rPr>
        <w:t>Aktualne zaświadczenie właściwego Naczelnika Urzędu Skarbowego, potwierdzające, że Wykonawca nie zalega z opłacaniem podatków, lub zaświadczenie, że uzyskał                     prze</w:t>
      </w:r>
      <w:r w:rsidR="006856FA">
        <w:rPr>
          <w:rFonts w:eastAsia="Lucida Sans Unicode"/>
          <w:color w:val="000000"/>
          <w:sz w:val="26"/>
          <w:lang w:eastAsia="en-US" w:bidi="en-US"/>
        </w:rPr>
        <w:t>wi</w:t>
      </w:r>
      <w:r w:rsidRPr="00BD3CE7">
        <w:rPr>
          <w:rFonts w:eastAsia="Lucida Sans Unicode"/>
          <w:color w:val="000000"/>
          <w:sz w:val="26"/>
          <w:lang w:eastAsia="en-US" w:bidi="en-US"/>
        </w:rPr>
        <w:t>dziane prawem zwolnienie, odroczenie lub rozłożenie na raty zaległych płatności lub wstrzymanie w całości wykonania decyzji właściwego organu wystawione nie wcześniej niż 3 miesiące przed upływem term</w:t>
      </w:r>
      <w:r w:rsidR="008F0663">
        <w:rPr>
          <w:rFonts w:eastAsia="Lucida Sans Unicode"/>
          <w:color w:val="000000"/>
          <w:sz w:val="26"/>
          <w:lang w:eastAsia="en-US" w:bidi="en-US"/>
        </w:rPr>
        <w:t>inu składania ofert,</w:t>
      </w:r>
    </w:p>
    <w:p w:rsidR="00E35863" w:rsidRPr="00BD3CE7" w:rsidRDefault="00B0156F">
      <w:pPr>
        <w:widowControl/>
        <w:tabs>
          <w:tab w:val="left" w:pos="0"/>
        </w:tabs>
        <w:suppressAutoHyphens w:val="0"/>
        <w:spacing w:line="200" w:lineRule="atLeast"/>
        <w:jc w:val="both"/>
        <w:rPr>
          <w:rFonts w:eastAsia="Lucida Sans Unicode"/>
          <w:color w:val="000000"/>
          <w:sz w:val="26"/>
          <w:lang w:eastAsia="en-US" w:bidi="en-US"/>
        </w:rPr>
      </w:pPr>
      <w:r w:rsidRPr="00BD3CE7">
        <w:rPr>
          <w:rFonts w:eastAsia="Lucida Sans Unicode"/>
          <w:color w:val="000000"/>
          <w:sz w:val="26"/>
          <w:lang w:eastAsia="en-US" w:bidi="en-US"/>
        </w:rPr>
        <w:t>4) 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E35863" w:rsidRPr="00BD3CE7" w:rsidRDefault="00330315">
      <w:pPr>
        <w:widowControl/>
        <w:tabs>
          <w:tab w:val="left" w:pos="0"/>
        </w:tabs>
        <w:suppressAutoHyphens w:val="0"/>
        <w:spacing w:line="200" w:lineRule="atLeast"/>
        <w:jc w:val="both"/>
        <w:rPr>
          <w:rFonts w:eastAsia="Lucida Sans Unicode"/>
          <w:color w:val="000000"/>
          <w:sz w:val="26"/>
          <w:szCs w:val="26"/>
          <w:lang w:eastAsia="en-US" w:bidi="en-US"/>
        </w:rPr>
      </w:pPr>
      <w:r>
        <w:rPr>
          <w:rFonts w:eastAsia="Lucida Sans Unicode"/>
          <w:color w:val="000000"/>
          <w:sz w:val="26"/>
          <w:lang w:eastAsia="en-US" w:bidi="en-US"/>
        </w:rPr>
        <w:t xml:space="preserve">5) </w:t>
      </w:r>
      <w:r w:rsidR="00B0156F" w:rsidRPr="00BD3CE7">
        <w:rPr>
          <w:rFonts w:eastAsia="+mn-ea"/>
          <w:color w:val="000000"/>
          <w:sz w:val="26"/>
          <w:szCs w:val="26"/>
          <w:lang w:eastAsia="en-US" w:bidi="en-US"/>
        </w:rPr>
        <w:t>Wykaz wykonanych w ciągu ostatn</w:t>
      </w:r>
      <w:r w:rsidR="008F0663">
        <w:rPr>
          <w:rFonts w:eastAsia="+mn-ea"/>
          <w:color w:val="000000"/>
          <w:sz w:val="26"/>
          <w:szCs w:val="26"/>
          <w:lang w:eastAsia="en-US" w:bidi="en-US"/>
        </w:rPr>
        <w:t>ich 5 lat przed dniem wszczęcia</w:t>
      </w:r>
      <w:r w:rsidR="00B0156F" w:rsidRPr="00BD3CE7">
        <w:rPr>
          <w:rFonts w:eastAsia="+mn-ea"/>
          <w:color w:val="000000"/>
          <w:sz w:val="26"/>
          <w:szCs w:val="26"/>
          <w:lang w:eastAsia="en-US" w:bidi="en-US"/>
        </w:rPr>
        <w:t xml:space="preserve"> postępowania tj. przed </w:t>
      </w:r>
      <w:r>
        <w:rPr>
          <w:rFonts w:eastAsia="+mn-ea"/>
          <w:color w:val="000000"/>
          <w:sz w:val="26"/>
          <w:szCs w:val="26"/>
          <w:lang w:eastAsia="en-US" w:bidi="en-US"/>
        </w:rPr>
        <w:t>upływem terminu składania ofert,</w:t>
      </w:r>
      <w:r w:rsidR="00B0156F" w:rsidRPr="00BD3CE7">
        <w:rPr>
          <w:rFonts w:eastAsia="+mn-ea"/>
          <w:color w:val="000000"/>
          <w:sz w:val="26"/>
          <w:szCs w:val="26"/>
          <w:lang w:eastAsia="en-US" w:bidi="en-US"/>
        </w:rPr>
        <w:t xml:space="preserve"> a jeżeli okres prowadzenia działalności jest krótszy – w tym okresie robót budowlanych , w tym </w:t>
      </w:r>
      <w:r w:rsidR="00B0156F" w:rsidRPr="00BD3CE7">
        <w:rPr>
          <w:rFonts w:eastAsia="Lucida Sans Unicode"/>
          <w:color w:val="000000"/>
          <w:sz w:val="26"/>
          <w:szCs w:val="26"/>
          <w:lang w:eastAsia="en-US" w:bidi="en-US"/>
        </w:rPr>
        <w:t xml:space="preserve">co najmniej jednej roboty budowlanej polegającej na </w:t>
      </w:r>
      <w:r w:rsidR="00AA244D">
        <w:rPr>
          <w:rFonts w:eastAsia="Lucida Sans Unicode"/>
          <w:color w:val="000000"/>
          <w:sz w:val="26"/>
          <w:szCs w:val="26"/>
          <w:lang w:eastAsia="en-US" w:bidi="en-US"/>
        </w:rPr>
        <w:t>budowie parkingu oraz placu zabaw</w:t>
      </w:r>
      <w:r w:rsidR="00B0156F" w:rsidRPr="00BD3CE7">
        <w:rPr>
          <w:rFonts w:eastAsia="Lucida Sans Unicode"/>
          <w:color w:val="000000"/>
          <w:sz w:val="26"/>
          <w:szCs w:val="26"/>
          <w:lang w:eastAsia="en-US" w:bidi="en-US"/>
        </w:rPr>
        <w:t xml:space="preserve"> z dokumentami potwierdzającymi ich należyte wykonanie (np. referencje, protokoły odbioru).</w:t>
      </w:r>
    </w:p>
    <w:p w:rsidR="003443A5"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6) Oś</w:t>
      </w:r>
      <w:r w:rsidR="00330315">
        <w:rPr>
          <w:rFonts w:eastAsia="Lucida Sans Unicode"/>
          <w:color w:val="000000"/>
          <w:sz w:val="26"/>
          <w:szCs w:val="26"/>
          <w:lang w:eastAsia="en-US" w:bidi="en-US"/>
        </w:rPr>
        <w:t xml:space="preserve">wiadczenie o dysponowaniu </w:t>
      </w:r>
      <w:r w:rsidRPr="00BD3CE7">
        <w:rPr>
          <w:rFonts w:eastAsia="Lucida Sans Unicode"/>
          <w:color w:val="000000"/>
          <w:sz w:val="26"/>
          <w:szCs w:val="26"/>
          <w:lang w:eastAsia="en-US" w:bidi="en-US"/>
        </w:rPr>
        <w:t xml:space="preserve">co najmniej jedną osobą posiadającą uprawnienia do kierowania robotami w </w:t>
      </w:r>
      <w:r w:rsidR="003443A5">
        <w:rPr>
          <w:rFonts w:eastAsia="Lucida Sans Unicode"/>
          <w:color w:val="000000"/>
          <w:sz w:val="26"/>
          <w:szCs w:val="26"/>
          <w:lang w:eastAsia="en-US" w:bidi="en-US"/>
        </w:rPr>
        <w:t>specja</w:t>
      </w:r>
      <w:r w:rsidR="008F0663">
        <w:rPr>
          <w:rFonts w:eastAsia="Lucida Sans Unicode"/>
          <w:color w:val="000000"/>
          <w:sz w:val="26"/>
          <w:szCs w:val="26"/>
          <w:lang w:eastAsia="en-US" w:bidi="en-US"/>
        </w:rPr>
        <w:t>lności konstrukcyjno-budowlanej i drogowej.</w:t>
      </w:r>
    </w:p>
    <w:p w:rsidR="00E35863" w:rsidRPr="00BD3CE7" w:rsidRDefault="00B0156F">
      <w:pPr>
        <w:widowControl/>
        <w:tabs>
          <w:tab w:val="left" w:pos="0"/>
        </w:tabs>
        <w:suppressAutoHyphens w:val="0"/>
        <w:spacing w:line="200" w:lineRule="atLeast"/>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7) Polisę, a w przypadku jej braku inny dokument </w:t>
      </w:r>
      <w:r w:rsidRPr="00BD3CE7">
        <w:rPr>
          <w:rFonts w:eastAsia="Lucida Sans Unicode"/>
          <w:bCs/>
          <w:color w:val="000000"/>
          <w:sz w:val="26"/>
          <w:szCs w:val="26"/>
          <w:lang w:eastAsia="en-US" w:bidi="en-US"/>
        </w:rPr>
        <w:t xml:space="preserve">potwierdzający, że wykonawca jest ubezpieczony od odpowiedzialności cywilnej w zakresie prowadzonej działalności  </w:t>
      </w:r>
      <w:r w:rsidRPr="00BD3CE7">
        <w:rPr>
          <w:rFonts w:eastAsia="Lucida Sans Unicode"/>
          <w:color w:val="000000"/>
          <w:sz w:val="26"/>
          <w:szCs w:val="26"/>
          <w:lang w:eastAsia="en-US" w:bidi="en-US"/>
        </w:rPr>
        <w:t>związanej z przedmiotem zamówienia.</w:t>
      </w:r>
    </w:p>
    <w:p w:rsidR="00E35863" w:rsidRDefault="00E35863" w:rsidP="000973D8">
      <w:pPr>
        <w:widowControl/>
        <w:tabs>
          <w:tab w:val="left" w:pos="0"/>
        </w:tabs>
        <w:suppressAutoHyphens w:val="0"/>
        <w:jc w:val="both"/>
        <w:rPr>
          <w:rFonts w:eastAsia="Times New Roman" w:cs="Times New Roman"/>
          <w:color w:val="000000"/>
          <w:sz w:val="26"/>
          <w:szCs w:val="26"/>
          <w:lang w:eastAsia="ar-SA" w:bidi="ar-SA"/>
        </w:rPr>
      </w:pP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Zamawiający wzywa wykonawców, którzy w określonym terminie nie złożyli wymaganych przez zamawiającego oświadczeń lub dokumentów, o których mowa w art. 25 ust. 1 ustawy, lub którzy nie złożyli pełnomocnictw, albo którzy złożyli wymagane przez </w:t>
      </w:r>
      <w:r w:rsidRPr="00BD3CE7">
        <w:rPr>
          <w:rFonts w:eastAsia="Lucida Sans Unicode"/>
          <w:color w:val="000000"/>
          <w:sz w:val="26"/>
          <w:szCs w:val="26"/>
          <w:lang w:eastAsia="en-US" w:bidi="en-US"/>
        </w:rPr>
        <w:lastRenderedPageBreak/>
        <w:t xml:space="preserve">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E35863" w:rsidRPr="00BD3CE7"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VI. Informacja o podwykonawcach</w:t>
      </w:r>
      <w:r w:rsidR="00900AA1">
        <w:rPr>
          <w:rFonts w:eastAsia="Lucida Sans Unicode"/>
          <w:b/>
          <w:bCs/>
          <w:i/>
          <w:iCs/>
          <w:color w:val="000000"/>
          <w:sz w:val="26"/>
          <w:szCs w:val="26"/>
          <w:lang w:eastAsia="en-US" w:bidi="en-US"/>
        </w:rPr>
        <w:t>.</w:t>
      </w:r>
    </w:p>
    <w:p w:rsidR="00E35863" w:rsidRPr="00BD3CE7" w:rsidRDefault="00B0156F" w:rsidP="00723D0F">
      <w:pPr>
        <w:spacing w:line="276" w:lineRule="auto"/>
        <w:ind w:firstLine="706"/>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Jeżeli Wykonawca zamierza powierzyć określoną część prac podwykonawcom zobowiązany jest wskazać w ofercie zakres tych prac. </w:t>
      </w:r>
    </w:p>
    <w:p w:rsidR="00E35863" w:rsidRPr="00BD3CE7" w:rsidRDefault="00E35863">
      <w:pPr>
        <w:spacing w:line="276" w:lineRule="auto"/>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VII. Wykonawcy wspólnie ubiegający się o zamówienie</w:t>
      </w:r>
      <w:r w:rsidR="00900AA1">
        <w:rPr>
          <w:rFonts w:eastAsia="Lucida Sans Unicode"/>
          <w:b/>
          <w:bCs/>
          <w:i/>
          <w:iCs/>
          <w:color w:val="000000"/>
          <w:sz w:val="26"/>
          <w:szCs w:val="26"/>
          <w:lang w:eastAsia="en-US" w:bidi="en-US"/>
        </w:rPr>
        <w:t>.</w:t>
      </w:r>
    </w:p>
    <w:p w:rsidR="00E35863" w:rsidRPr="00BD3CE7" w:rsidRDefault="00B0156F" w:rsidP="000973D8">
      <w:pPr>
        <w:pStyle w:val="Tekstpodstawowy"/>
        <w:ind w:right="57" w:firstLine="709"/>
        <w:jc w:val="both"/>
        <w:rPr>
          <w:rFonts w:eastAsia="Lucida Sans Unicode"/>
          <w:bCs/>
          <w:color w:val="000000"/>
          <w:sz w:val="26"/>
          <w:szCs w:val="26"/>
          <w:lang w:eastAsia="en-US" w:bidi="en-US"/>
        </w:rPr>
      </w:pPr>
      <w:r w:rsidRPr="00BD3CE7">
        <w:rPr>
          <w:rFonts w:eastAsia="Lucida Sans Unicode"/>
          <w:color w:val="000000"/>
          <w:sz w:val="26"/>
          <w:szCs w:val="26"/>
          <w:lang w:eastAsia="en-US" w:bidi="en-US"/>
        </w:rPr>
        <w:t xml:space="preserve">Wykonawcy wspólnie ubiegający się o zamówienie </w:t>
      </w:r>
      <w:r w:rsidRPr="00BD3CE7">
        <w:rPr>
          <w:rFonts w:eastAsia="Lucida Sans Unicode"/>
          <w:bCs/>
          <w:color w:val="000000"/>
          <w:sz w:val="26"/>
          <w:szCs w:val="26"/>
          <w:lang w:eastAsia="en-US" w:bidi="en-US"/>
        </w:rPr>
        <w:t>ponoszą solidarną odpowiedzialność za niewykonanie lub nienależyte wykonanie zobowiązania,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Pełnomocnictwo musi wynikać z umowy lub z innej czynnoś</w:t>
      </w:r>
      <w:r w:rsidR="00F62029">
        <w:rPr>
          <w:rFonts w:eastAsia="Lucida Sans Unicode"/>
          <w:bCs/>
          <w:color w:val="000000"/>
          <w:sz w:val="26"/>
          <w:szCs w:val="26"/>
          <w:lang w:eastAsia="en-US" w:bidi="en-US"/>
        </w:rPr>
        <w:t>ci prawnej, mieć formę pisemną,</w:t>
      </w:r>
      <w:r w:rsidRPr="00BD3CE7">
        <w:rPr>
          <w:rFonts w:eastAsia="Lucida Sans Unicode"/>
          <w:bCs/>
          <w:color w:val="000000"/>
          <w:sz w:val="26"/>
          <w:szCs w:val="26"/>
          <w:lang w:eastAsia="en-US" w:bidi="en-US"/>
        </w:rPr>
        <w:t xml:space="preserve"> fakt ustanowienia Pełnomocnika musi wynikać z załączonych do oferty dokumentów, wszelka korespondencja prowadzona będzie z Pełnomocnikiem. Jeżeli oferta konsorcjum zostanie wybrana jako najkorzystniejsza, Zamawiający może przed zawarciem umowy wezwać pełnomocnika do przedstawienia umowy regulującej współpracę tych Wykonawców.</w:t>
      </w:r>
    </w:p>
    <w:p w:rsidR="00E35863" w:rsidRPr="00BD3CE7" w:rsidRDefault="00B0156F">
      <w:pPr>
        <w:pStyle w:val="Tekstpodstawowy"/>
        <w:spacing w:line="100" w:lineRule="atLeast"/>
        <w:ind w:right="57"/>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VIII. Wykonawca mający siedzibę lub miejsce zamieszkania poza terytorium Rzeczypospolitej Polskiej</w:t>
      </w:r>
      <w:r w:rsidR="00900AA1">
        <w:rPr>
          <w:rFonts w:eastAsia="Lucida Sans Unicode"/>
          <w:b/>
          <w:bCs/>
          <w:i/>
          <w:iCs/>
          <w:color w:val="000000"/>
          <w:sz w:val="26"/>
          <w:szCs w:val="26"/>
          <w:lang w:eastAsia="en-US" w:bidi="en-US"/>
        </w:rPr>
        <w:t>.</w:t>
      </w:r>
    </w:p>
    <w:p w:rsidR="00E35863" w:rsidRDefault="00B0156F" w:rsidP="000973D8">
      <w:pPr>
        <w:ind w:right="57" w:firstLine="709"/>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Wykonawca mający siedzibę lub miejsce zamieszkania poza terytorium Rzeczpospolitej Polskiej składa dokumenty zgodnie z § 4 i 6 rozporządzenia Prezesa Rady Ministrów z dnia 30 grudnia 2009 r. w sprawie rodzajów dokumentów, jakich może żądać Zamawiający od Wykonawcy oraz form, w jakich te dokumenty mogą być składane (Dz. U. z 2009 r. Nr 226, poz. 1817). </w:t>
      </w:r>
    </w:p>
    <w:p w:rsidR="000C4E33" w:rsidRPr="00BD3CE7" w:rsidRDefault="000C4E33">
      <w:pPr>
        <w:spacing w:line="276" w:lineRule="auto"/>
        <w:ind w:right="57"/>
        <w:jc w:val="both"/>
        <w:rPr>
          <w:rFonts w:eastAsia="Lucida Sans Unicode"/>
          <w:color w:val="000000"/>
          <w:sz w:val="26"/>
          <w:szCs w:val="26"/>
          <w:lang w:eastAsia="en-US" w:bidi="en-US"/>
        </w:rPr>
      </w:pPr>
    </w:p>
    <w:p w:rsidR="00E35863" w:rsidRPr="00BD3CE7" w:rsidRDefault="00B0156F">
      <w:pPr>
        <w:spacing w:line="100" w:lineRule="atLeast"/>
        <w:ind w:right="57"/>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IX. Waluta, w jakiej będą prowadzone rozliczenia związane z realizacją niniejszego zamówienia publicznego</w:t>
      </w:r>
      <w:r w:rsidR="00900AA1">
        <w:rPr>
          <w:rFonts w:eastAsia="Lucida Sans Unicode"/>
          <w:b/>
          <w:bCs/>
          <w:i/>
          <w:iCs/>
          <w:color w:val="000000"/>
          <w:sz w:val="26"/>
          <w:szCs w:val="26"/>
          <w:lang w:eastAsia="en-US" w:bidi="en-US"/>
        </w:rPr>
        <w:t>.</w:t>
      </w:r>
    </w:p>
    <w:p w:rsidR="00E35863" w:rsidRPr="00BD3CE7" w:rsidRDefault="00B0156F" w:rsidP="000973D8">
      <w:pPr>
        <w:pStyle w:val="Tekstpodstawowywcity"/>
        <w:spacing w:line="240" w:lineRule="auto"/>
        <w:ind w:firstLine="706"/>
        <w:jc w:val="both"/>
        <w:rPr>
          <w:rFonts w:eastAsia="Lucida Sans Unicode"/>
          <w:color w:val="000000"/>
          <w:sz w:val="26"/>
          <w:lang w:eastAsia="en-US" w:bidi="en-US"/>
        </w:rPr>
      </w:pPr>
      <w:r w:rsidRPr="00BD3CE7">
        <w:rPr>
          <w:rFonts w:eastAsia="Lucida Sans Unicode"/>
          <w:color w:val="000000"/>
          <w:sz w:val="26"/>
          <w:lang w:eastAsia="en-US" w:bidi="en-US"/>
        </w:rPr>
        <w:t>Wszelkie rozliczenia związane z realizacją niniejszego zamówienia dokonywane będą w złotych polskich [ PLN ]. </w:t>
      </w:r>
    </w:p>
    <w:p w:rsidR="00E35863" w:rsidRPr="00BD3CE7" w:rsidRDefault="00E35863" w:rsidP="000973D8">
      <w:pPr>
        <w:widowControl/>
        <w:tabs>
          <w:tab w:val="left" w:pos="284"/>
        </w:tabs>
        <w:suppressAutoHyphens w:val="0"/>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 Wymagania dotyczące wadium</w:t>
      </w:r>
    </w:p>
    <w:p w:rsidR="00E35863" w:rsidRPr="00BD3CE7" w:rsidRDefault="00B0156F" w:rsidP="000973D8">
      <w:pPr>
        <w:ind w:firstLine="706"/>
        <w:jc w:val="both"/>
        <w:rPr>
          <w:rFonts w:eastAsia="Lucida Sans Unicode"/>
          <w:color w:val="000000"/>
          <w:sz w:val="26"/>
          <w:szCs w:val="26"/>
          <w:lang w:eastAsia="en-US" w:bidi="en-US"/>
        </w:rPr>
      </w:pPr>
      <w:r w:rsidRPr="00BD3CE7">
        <w:rPr>
          <w:rFonts w:eastAsia="Lucida Sans Unicode"/>
          <w:color w:val="000000"/>
          <w:sz w:val="26"/>
          <w:szCs w:val="26"/>
          <w:lang w:eastAsia="en-US" w:bidi="en-US"/>
        </w:rPr>
        <w:t>Przystępując do niniejszego postępowania każdy Wykonawca zobowiązany jest wni</w:t>
      </w:r>
      <w:r w:rsidR="00F62029">
        <w:rPr>
          <w:rFonts w:eastAsia="Lucida Sans Unicode"/>
          <w:color w:val="000000"/>
          <w:sz w:val="26"/>
          <w:szCs w:val="26"/>
          <w:lang w:eastAsia="en-US" w:bidi="en-US"/>
        </w:rPr>
        <w:t>eść wadium w wysokości  4.105,00</w:t>
      </w:r>
      <w:r w:rsidRPr="00BD3CE7">
        <w:rPr>
          <w:rFonts w:eastAsia="Lucida Sans Unicode"/>
          <w:color w:val="000000"/>
          <w:sz w:val="26"/>
          <w:szCs w:val="26"/>
          <w:lang w:eastAsia="en-US" w:bidi="en-US"/>
        </w:rPr>
        <w:t xml:space="preserve">  zł (</w:t>
      </w:r>
      <w:r w:rsidRPr="00BD3CE7">
        <w:rPr>
          <w:rFonts w:eastAsia="Lucida Sans Unicode"/>
          <w:i/>
          <w:color w:val="000000"/>
          <w:sz w:val="26"/>
          <w:szCs w:val="26"/>
          <w:lang w:eastAsia="en-US" w:bidi="en-US"/>
        </w:rPr>
        <w:t>słownie:</w:t>
      </w:r>
      <w:r w:rsidR="00F25935">
        <w:rPr>
          <w:rFonts w:eastAsia="Lucida Sans Unicode"/>
          <w:i/>
          <w:color w:val="000000"/>
          <w:sz w:val="26"/>
          <w:szCs w:val="26"/>
          <w:lang w:eastAsia="en-US" w:bidi="en-US"/>
        </w:rPr>
        <w:t xml:space="preserve"> </w:t>
      </w:r>
      <w:r w:rsidRPr="00BD3CE7">
        <w:rPr>
          <w:rFonts w:eastAsia="Lucida Sans Unicode"/>
          <w:i/>
          <w:color w:val="000000"/>
          <w:sz w:val="26"/>
          <w:szCs w:val="26"/>
          <w:lang w:eastAsia="en-US" w:bidi="en-US"/>
        </w:rPr>
        <w:t xml:space="preserve">cztery tysiące </w:t>
      </w:r>
      <w:r w:rsidR="00F62029">
        <w:rPr>
          <w:rFonts w:eastAsia="Lucida Sans Unicode"/>
          <w:i/>
          <w:color w:val="000000"/>
          <w:sz w:val="26"/>
          <w:szCs w:val="26"/>
          <w:lang w:eastAsia="en-US" w:bidi="en-US"/>
        </w:rPr>
        <w:t xml:space="preserve">sto pięć </w:t>
      </w:r>
      <w:r w:rsidRPr="00BD3CE7">
        <w:rPr>
          <w:rFonts w:eastAsia="Lucida Sans Unicode"/>
          <w:i/>
          <w:color w:val="000000"/>
          <w:sz w:val="26"/>
          <w:szCs w:val="26"/>
          <w:lang w:eastAsia="en-US" w:bidi="en-US"/>
        </w:rPr>
        <w:t>złotych, 00/100</w:t>
      </w:r>
      <w:r w:rsidRPr="00BD3CE7">
        <w:rPr>
          <w:rFonts w:eastAsia="Lucida Sans Unicode"/>
          <w:color w:val="000000"/>
          <w:sz w:val="26"/>
          <w:szCs w:val="26"/>
          <w:lang w:eastAsia="en-US" w:bidi="en-US"/>
        </w:rPr>
        <w:t>).</w:t>
      </w:r>
    </w:p>
    <w:p w:rsidR="00E35863" w:rsidRPr="00BD3CE7" w:rsidRDefault="00B0156F" w:rsidP="000973D8">
      <w:pPr>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Wykonawca może wnieść wadium w jednej lub kilku formach przewidzianych w art. 45 ust. 6 ustawy, tj.:</w:t>
      </w:r>
    </w:p>
    <w:p w:rsidR="00E35863" w:rsidRDefault="00B0156F" w:rsidP="000973D8">
      <w:pPr>
        <w:numPr>
          <w:ilvl w:val="0"/>
          <w:numId w:val="1"/>
        </w:numPr>
        <w:tabs>
          <w:tab w:val="left" w:pos="786"/>
          <w:tab w:val="left" w:pos="1572"/>
        </w:tabs>
        <w:ind w:left="786"/>
        <w:jc w:val="both"/>
        <w:rPr>
          <w:rFonts w:eastAsia="Lucida Sans Unicode"/>
          <w:color w:val="000000"/>
          <w:sz w:val="26"/>
          <w:szCs w:val="26"/>
          <w:lang w:val="en-US" w:eastAsia="en-US" w:bidi="en-US"/>
        </w:rPr>
      </w:pPr>
      <w:proofErr w:type="spellStart"/>
      <w:r>
        <w:rPr>
          <w:rFonts w:eastAsia="Lucida Sans Unicode"/>
          <w:color w:val="000000"/>
          <w:sz w:val="26"/>
          <w:szCs w:val="26"/>
          <w:lang w:val="en-US" w:eastAsia="en-US" w:bidi="en-US"/>
        </w:rPr>
        <w:t>pieniądzu</w:t>
      </w:r>
      <w:proofErr w:type="spellEnd"/>
      <w:r>
        <w:rPr>
          <w:rFonts w:eastAsia="Lucida Sans Unicode"/>
          <w:color w:val="000000"/>
          <w:sz w:val="26"/>
          <w:szCs w:val="26"/>
          <w:lang w:val="en-US" w:eastAsia="en-US" w:bidi="en-US"/>
        </w:rPr>
        <w:t>,</w:t>
      </w:r>
    </w:p>
    <w:p w:rsidR="00E35863" w:rsidRPr="00BD3CE7" w:rsidRDefault="00B0156F" w:rsidP="000973D8">
      <w:pPr>
        <w:numPr>
          <w:ilvl w:val="0"/>
          <w:numId w:val="1"/>
        </w:numPr>
        <w:tabs>
          <w:tab w:val="left" w:pos="786"/>
          <w:tab w:val="left" w:pos="1572"/>
        </w:tabs>
        <w:ind w:left="786"/>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poręczeniach bankowych lub poręczeniach spółdzielczej kasy </w:t>
      </w:r>
      <w:r w:rsidRPr="00BD3CE7">
        <w:rPr>
          <w:rFonts w:eastAsia="Lucida Sans Unicode"/>
          <w:color w:val="000000"/>
          <w:sz w:val="26"/>
          <w:szCs w:val="26"/>
          <w:lang w:eastAsia="en-US" w:bidi="en-US"/>
        </w:rPr>
        <w:lastRenderedPageBreak/>
        <w:t>oszczędnościowo – kredytowej, z tym że poręczenie kasy jest zawsze poręczeniem pieniężnym,</w:t>
      </w:r>
    </w:p>
    <w:p w:rsidR="00E35863" w:rsidRDefault="00B0156F" w:rsidP="000973D8">
      <w:pPr>
        <w:numPr>
          <w:ilvl w:val="0"/>
          <w:numId w:val="1"/>
        </w:numPr>
        <w:tabs>
          <w:tab w:val="left" w:pos="786"/>
          <w:tab w:val="left" w:pos="1572"/>
        </w:tabs>
        <w:ind w:left="786"/>
        <w:jc w:val="both"/>
        <w:rPr>
          <w:rFonts w:eastAsia="Lucida Sans Unicode"/>
          <w:color w:val="000000"/>
          <w:sz w:val="26"/>
          <w:szCs w:val="26"/>
          <w:lang w:val="en-US" w:eastAsia="en-US" w:bidi="en-US"/>
        </w:rPr>
      </w:pPr>
      <w:proofErr w:type="spellStart"/>
      <w:r>
        <w:rPr>
          <w:rFonts w:eastAsia="Lucida Sans Unicode"/>
          <w:color w:val="000000"/>
          <w:sz w:val="26"/>
          <w:szCs w:val="26"/>
          <w:lang w:val="en-US" w:eastAsia="en-US" w:bidi="en-US"/>
        </w:rPr>
        <w:t>gwarancjach</w:t>
      </w:r>
      <w:proofErr w:type="spellEnd"/>
      <w:r>
        <w:rPr>
          <w:rFonts w:eastAsia="Lucida Sans Unicode"/>
          <w:color w:val="000000"/>
          <w:sz w:val="26"/>
          <w:szCs w:val="26"/>
          <w:lang w:val="en-US" w:eastAsia="en-US" w:bidi="en-US"/>
        </w:rPr>
        <w:t xml:space="preserve"> </w:t>
      </w:r>
      <w:proofErr w:type="spellStart"/>
      <w:r>
        <w:rPr>
          <w:rFonts w:eastAsia="Lucida Sans Unicode"/>
          <w:color w:val="000000"/>
          <w:sz w:val="26"/>
          <w:szCs w:val="26"/>
          <w:lang w:val="en-US" w:eastAsia="en-US" w:bidi="en-US"/>
        </w:rPr>
        <w:t>bankowych</w:t>
      </w:r>
      <w:proofErr w:type="spellEnd"/>
      <w:r>
        <w:rPr>
          <w:rFonts w:eastAsia="Lucida Sans Unicode"/>
          <w:color w:val="000000"/>
          <w:sz w:val="26"/>
          <w:szCs w:val="26"/>
          <w:lang w:val="en-US" w:eastAsia="en-US" w:bidi="en-US"/>
        </w:rPr>
        <w:t>,</w:t>
      </w:r>
    </w:p>
    <w:p w:rsidR="00E35863" w:rsidRDefault="00B0156F" w:rsidP="000973D8">
      <w:pPr>
        <w:numPr>
          <w:ilvl w:val="0"/>
          <w:numId w:val="1"/>
        </w:numPr>
        <w:tabs>
          <w:tab w:val="left" w:pos="786"/>
          <w:tab w:val="left" w:pos="1572"/>
        </w:tabs>
        <w:ind w:left="786"/>
        <w:jc w:val="both"/>
        <w:rPr>
          <w:rFonts w:eastAsia="Lucida Sans Unicode"/>
          <w:color w:val="000000"/>
          <w:sz w:val="26"/>
          <w:szCs w:val="26"/>
          <w:lang w:val="en-US" w:eastAsia="en-US" w:bidi="en-US"/>
        </w:rPr>
      </w:pPr>
      <w:proofErr w:type="spellStart"/>
      <w:r>
        <w:rPr>
          <w:rFonts w:eastAsia="Lucida Sans Unicode"/>
          <w:color w:val="000000"/>
          <w:sz w:val="26"/>
          <w:szCs w:val="26"/>
          <w:lang w:val="en-US" w:eastAsia="en-US" w:bidi="en-US"/>
        </w:rPr>
        <w:t>gwarancjach</w:t>
      </w:r>
      <w:proofErr w:type="spellEnd"/>
      <w:r>
        <w:rPr>
          <w:rFonts w:eastAsia="Lucida Sans Unicode"/>
          <w:color w:val="000000"/>
          <w:sz w:val="26"/>
          <w:szCs w:val="26"/>
          <w:lang w:val="en-US" w:eastAsia="en-US" w:bidi="en-US"/>
        </w:rPr>
        <w:t xml:space="preserve"> </w:t>
      </w:r>
      <w:proofErr w:type="spellStart"/>
      <w:r>
        <w:rPr>
          <w:rFonts w:eastAsia="Lucida Sans Unicode"/>
          <w:color w:val="000000"/>
          <w:sz w:val="26"/>
          <w:szCs w:val="26"/>
          <w:lang w:val="en-US" w:eastAsia="en-US" w:bidi="en-US"/>
        </w:rPr>
        <w:t>ubezpieczeniowych</w:t>
      </w:r>
      <w:proofErr w:type="spellEnd"/>
      <w:r>
        <w:rPr>
          <w:rFonts w:eastAsia="Lucida Sans Unicode"/>
          <w:color w:val="000000"/>
          <w:sz w:val="26"/>
          <w:szCs w:val="26"/>
          <w:lang w:val="en-US" w:eastAsia="en-US" w:bidi="en-US"/>
        </w:rPr>
        <w:t>,</w:t>
      </w:r>
    </w:p>
    <w:p w:rsidR="00E35863" w:rsidRPr="00330315" w:rsidRDefault="00B0156F" w:rsidP="000973D8">
      <w:pPr>
        <w:numPr>
          <w:ilvl w:val="0"/>
          <w:numId w:val="1"/>
        </w:numPr>
        <w:tabs>
          <w:tab w:val="left" w:pos="786"/>
          <w:tab w:val="left" w:pos="1572"/>
        </w:tabs>
        <w:ind w:left="786"/>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poręczeniach udzielanych przez podmioty, o których mowa w art. 6 b ust. 5 </w:t>
      </w:r>
      <w:proofErr w:type="spellStart"/>
      <w:r w:rsidRPr="00BD3CE7">
        <w:rPr>
          <w:rFonts w:eastAsia="Lucida Sans Unicode"/>
          <w:color w:val="000000"/>
          <w:sz w:val="26"/>
          <w:szCs w:val="26"/>
          <w:lang w:eastAsia="en-US" w:bidi="en-US"/>
        </w:rPr>
        <w:t>pkt</w:t>
      </w:r>
      <w:proofErr w:type="spellEnd"/>
      <w:r w:rsidRPr="00BD3CE7">
        <w:rPr>
          <w:rFonts w:eastAsia="Lucida Sans Unicode"/>
          <w:color w:val="000000"/>
          <w:sz w:val="26"/>
          <w:szCs w:val="26"/>
          <w:lang w:eastAsia="en-US" w:bidi="en-US"/>
        </w:rPr>
        <w:t xml:space="preserve"> 2 ustawy z dnia 9 listopada 2000r., o utworzeniu Polskiej Agencji Rozwoju Przedsiębiorczości (</w:t>
      </w:r>
      <w:proofErr w:type="spellStart"/>
      <w:r w:rsidRPr="00BD3CE7">
        <w:rPr>
          <w:rFonts w:eastAsia="Lucida Sans Unicode"/>
          <w:color w:val="000000"/>
          <w:sz w:val="26"/>
          <w:szCs w:val="26"/>
          <w:lang w:eastAsia="en-US" w:bidi="en-US"/>
        </w:rPr>
        <w:t>Dz.U</w:t>
      </w:r>
      <w:proofErr w:type="spellEnd"/>
      <w:r w:rsidRPr="00BD3CE7">
        <w:rPr>
          <w:rFonts w:eastAsia="Lucida Sans Unicode"/>
          <w:color w:val="000000"/>
          <w:sz w:val="26"/>
          <w:szCs w:val="26"/>
          <w:lang w:eastAsia="en-US" w:bidi="en-US"/>
        </w:rPr>
        <w:t xml:space="preserve">. z 2007r. </w:t>
      </w:r>
      <w:r w:rsidRPr="00330315">
        <w:rPr>
          <w:rFonts w:eastAsia="Lucida Sans Unicode"/>
          <w:color w:val="000000"/>
          <w:sz w:val="26"/>
          <w:szCs w:val="26"/>
          <w:lang w:eastAsia="en-US" w:bidi="en-US"/>
        </w:rPr>
        <w:t>Nr 42, poz. 275</w:t>
      </w:r>
      <w:r w:rsidR="00330315" w:rsidRPr="00330315">
        <w:rPr>
          <w:rFonts w:eastAsia="Lucida Sans Unicode"/>
          <w:color w:val="000000"/>
          <w:sz w:val="26"/>
          <w:szCs w:val="26"/>
          <w:lang w:eastAsia="en-US" w:bidi="en-US"/>
        </w:rPr>
        <w:t xml:space="preserve"> z </w:t>
      </w:r>
      <w:proofErr w:type="spellStart"/>
      <w:r w:rsidR="00330315" w:rsidRPr="00330315">
        <w:rPr>
          <w:rFonts w:eastAsia="Lucida Sans Unicode"/>
          <w:color w:val="000000"/>
          <w:sz w:val="26"/>
          <w:szCs w:val="26"/>
          <w:lang w:eastAsia="en-US" w:bidi="en-US"/>
        </w:rPr>
        <w:t>późn</w:t>
      </w:r>
      <w:proofErr w:type="spellEnd"/>
      <w:r w:rsidR="00330315" w:rsidRPr="00330315">
        <w:rPr>
          <w:rFonts w:eastAsia="Lucida Sans Unicode"/>
          <w:color w:val="000000"/>
          <w:sz w:val="26"/>
          <w:szCs w:val="26"/>
          <w:lang w:eastAsia="en-US" w:bidi="en-US"/>
        </w:rPr>
        <w:t xml:space="preserve">. </w:t>
      </w:r>
      <w:r w:rsidR="00330315">
        <w:rPr>
          <w:rFonts w:eastAsia="Lucida Sans Unicode"/>
          <w:color w:val="000000"/>
          <w:sz w:val="26"/>
          <w:szCs w:val="26"/>
          <w:lang w:eastAsia="en-US" w:bidi="en-US"/>
        </w:rPr>
        <w:t>zm.</w:t>
      </w:r>
      <w:r w:rsidRPr="00330315">
        <w:rPr>
          <w:rFonts w:eastAsia="Lucida Sans Unicode"/>
          <w:color w:val="000000"/>
          <w:sz w:val="26"/>
          <w:szCs w:val="26"/>
          <w:lang w:eastAsia="en-US" w:bidi="en-US"/>
        </w:rPr>
        <w:t>).</w:t>
      </w:r>
    </w:p>
    <w:p w:rsidR="00E35863" w:rsidRPr="00BD3CE7" w:rsidRDefault="00B0156F" w:rsidP="005B57BD">
      <w:pPr>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Wykonawca zobowiązany jest wnieść wadium przed upływem terminu składania ofert.</w:t>
      </w:r>
    </w:p>
    <w:p w:rsidR="00E35863" w:rsidRDefault="00B0156F" w:rsidP="000973D8">
      <w:pPr>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Wadium w pieniądzu należy wnieść przelewem  na konto Zamawiającego:</w:t>
      </w:r>
      <w:r w:rsidR="00EA171D">
        <w:rPr>
          <w:rFonts w:eastAsia="Lucida Sans Unicode"/>
          <w:color w:val="000000"/>
          <w:sz w:val="26"/>
          <w:szCs w:val="26"/>
          <w:lang w:eastAsia="en-US" w:bidi="en-US"/>
        </w:rPr>
        <w:t xml:space="preserve"> </w:t>
      </w:r>
      <w:r w:rsidRPr="00BD3CE7">
        <w:rPr>
          <w:rFonts w:eastAsia="Lucida Sans Unicode"/>
          <w:color w:val="000000"/>
          <w:sz w:val="26"/>
          <w:szCs w:val="26"/>
          <w:lang w:eastAsia="en-US" w:bidi="en-US"/>
        </w:rPr>
        <w:t xml:space="preserve">Gospodarczy Bank Wielkopolski  Nr </w:t>
      </w:r>
      <w:r>
        <w:rPr>
          <w:rFonts w:eastAsia="Lucida Sans Unicode"/>
          <w:color w:val="000000"/>
          <w:sz w:val="26"/>
          <w:szCs w:val="26"/>
          <w:lang w:eastAsia="en-US" w:bidi="en-US"/>
        </w:rPr>
        <w:t>1116</w:t>
      </w:r>
      <w:r w:rsidR="005B57BD">
        <w:rPr>
          <w:rFonts w:eastAsia="Lucida Sans Unicode"/>
          <w:color w:val="000000"/>
          <w:sz w:val="26"/>
          <w:szCs w:val="26"/>
          <w:lang w:eastAsia="en-US" w:bidi="en-US"/>
        </w:rPr>
        <w:t xml:space="preserve"> </w:t>
      </w:r>
      <w:r>
        <w:rPr>
          <w:rFonts w:eastAsia="Lucida Sans Unicode"/>
          <w:color w:val="000000"/>
          <w:sz w:val="26"/>
          <w:szCs w:val="26"/>
          <w:lang w:eastAsia="en-US" w:bidi="en-US"/>
        </w:rPr>
        <w:t>1011</w:t>
      </w:r>
      <w:r w:rsidR="005B57BD">
        <w:rPr>
          <w:rFonts w:eastAsia="Lucida Sans Unicode"/>
          <w:color w:val="000000"/>
          <w:sz w:val="26"/>
          <w:szCs w:val="26"/>
          <w:lang w:eastAsia="en-US" w:bidi="en-US"/>
        </w:rPr>
        <w:t xml:space="preserve"> </w:t>
      </w:r>
      <w:r>
        <w:rPr>
          <w:rFonts w:eastAsia="Lucida Sans Unicode"/>
          <w:color w:val="000000"/>
          <w:sz w:val="26"/>
          <w:szCs w:val="26"/>
          <w:lang w:eastAsia="en-US" w:bidi="en-US"/>
        </w:rPr>
        <w:t>8800</w:t>
      </w:r>
      <w:r w:rsidR="005B57BD">
        <w:rPr>
          <w:rFonts w:eastAsia="Lucida Sans Unicode"/>
          <w:color w:val="000000"/>
          <w:sz w:val="26"/>
          <w:szCs w:val="26"/>
          <w:lang w:eastAsia="en-US" w:bidi="en-US"/>
        </w:rPr>
        <w:t xml:space="preserve"> </w:t>
      </w:r>
      <w:r>
        <w:rPr>
          <w:rFonts w:eastAsia="Lucida Sans Unicode"/>
          <w:color w:val="000000"/>
          <w:sz w:val="26"/>
          <w:szCs w:val="26"/>
          <w:lang w:eastAsia="en-US" w:bidi="en-US"/>
        </w:rPr>
        <w:t>0180</w:t>
      </w:r>
      <w:r w:rsidR="005B57BD">
        <w:rPr>
          <w:rFonts w:eastAsia="Lucida Sans Unicode"/>
          <w:color w:val="000000"/>
          <w:sz w:val="26"/>
          <w:szCs w:val="26"/>
          <w:lang w:eastAsia="en-US" w:bidi="en-US"/>
        </w:rPr>
        <w:t xml:space="preserve"> </w:t>
      </w:r>
      <w:r>
        <w:rPr>
          <w:rFonts w:eastAsia="Lucida Sans Unicode"/>
          <w:color w:val="000000"/>
          <w:sz w:val="26"/>
          <w:szCs w:val="26"/>
          <w:lang w:eastAsia="en-US" w:bidi="en-US"/>
        </w:rPr>
        <w:t>0520</w:t>
      </w:r>
      <w:r w:rsidR="005B57BD">
        <w:rPr>
          <w:rFonts w:eastAsia="Lucida Sans Unicode"/>
          <w:color w:val="000000"/>
          <w:sz w:val="26"/>
          <w:szCs w:val="26"/>
          <w:lang w:eastAsia="en-US" w:bidi="en-US"/>
        </w:rPr>
        <w:t xml:space="preserve"> </w:t>
      </w:r>
      <w:r>
        <w:rPr>
          <w:rFonts w:eastAsia="Lucida Sans Unicode"/>
          <w:color w:val="000000"/>
          <w:sz w:val="26"/>
          <w:szCs w:val="26"/>
          <w:lang w:eastAsia="en-US" w:bidi="en-US"/>
        </w:rPr>
        <w:t>0000</w:t>
      </w:r>
      <w:r w:rsidR="005B57BD">
        <w:rPr>
          <w:rFonts w:eastAsia="Lucida Sans Unicode"/>
          <w:color w:val="000000"/>
          <w:sz w:val="26"/>
          <w:szCs w:val="26"/>
          <w:lang w:eastAsia="en-US" w:bidi="en-US"/>
        </w:rPr>
        <w:t xml:space="preserve"> </w:t>
      </w:r>
      <w:r>
        <w:rPr>
          <w:rFonts w:eastAsia="Lucida Sans Unicode"/>
          <w:color w:val="000000"/>
          <w:sz w:val="26"/>
          <w:szCs w:val="26"/>
          <w:lang w:eastAsia="en-US" w:bidi="en-US"/>
        </w:rPr>
        <w:t>04.</w:t>
      </w:r>
    </w:p>
    <w:p w:rsidR="00E35863" w:rsidRPr="00BD3CE7" w:rsidRDefault="00B0156F" w:rsidP="000973D8">
      <w:pPr>
        <w:tabs>
          <w:tab w:val="left" w:pos="1146"/>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 przypadku wadium wnoszonego w pieniądzu, jako termin wniesienia wadium przyjęty zostaje termin uznania kwoty na rachunku Zamawiającego.</w:t>
      </w:r>
      <w:r w:rsidR="00EA171D">
        <w:rPr>
          <w:rFonts w:eastAsia="Lucida Sans Unicode"/>
          <w:color w:val="000000"/>
          <w:sz w:val="26"/>
          <w:szCs w:val="26"/>
          <w:lang w:eastAsia="en-US" w:bidi="en-US"/>
        </w:rPr>
        <w:t xml:space="preserve"> </w:t>
      </w:r>
      <w:r w:rsidRPr="00BD3CE7">
        <w:rPr>
          <w:rFonts w:eastAsia="Lucida Sans Unicode"/>
          <w:color w:val="000000"/>
          <w:sz w:val="26"/>
          <w:szCs w:val="26"/>
          <w:lang w:eastAsia="en-US" w:bidi="en-US"/>
        </w:rPr>
        <w:t xml:space="preserve">W przypadku wniesienia wadium w formie innej niż pieniądz - oryginał dokumentu potwierdzającego wniesienie wadium należy dołączyć do oferty. Nie wniesienie wadium w terminie lub w sposób określony w SIWZ spowoduje wykluczenie Wykonawcy na podstawie art. 24 ust. 2 </w:t>
      </w:r>
      <w:proofErr w:type="spellStart"/>
      <w:r w:rsidRPr="00BD3CE7">
        <w:rPr>
          <w:rFonts w:eastAsia="Lucida Sans Unicode"/>
          <w:color w:val="000000"/>
          <w:sz w:val="26"/>
          <w:szCs w:val="26"/>
          <w:lang w:eastAsia="en-US" w:bidi="en-US"/>
        </w:rPr>
        <w:t>pkt</w:t>
      </w:r>
      <w:proofErr w:type="spellEnd"/>
      <w:r w:rsidRPr="00BD3CE7">
        <w:rPr>
          <w:rFonts w:eastAsia="Lucida Sans Unicode"/>
          <w:color w:val="000000"/>
          <w:sz w:val="26"/>
          <w:szCs w:val="26"/>
          <w:lang w:eastAsia="en-US" w:bidi="en-US"/>
        </w:rPr>
        <w:t xml:space="preserve"> 2 ustawy.</w:t>
      </w:r>
    </w:p>
    <w:p w:rsidR="00E35863" w:rsidRPr="00BD3CE7" w:rsidRDefault="00E35863" w:rsidP="000973D8">
      <w:pPr>
        <w:tabs>
          <w:tab w:val="left" w:pos="1506"/>
        </w:tabs>
        <w:ind w:left="360"/>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XI. Wymagania dotyczące zabezpieczenia należytego wykonania umowy</w:t>
      </w:r>
    </w:p>
    <w:p w:rsidR="00E35863" w:rsidRPr="00BD3CE7" w:rsidRDefault="000973D8" w:rsidP="000973D8">
      <w:pPr>
        <w:tabs>
          <w:tab w:val="left" w:pos="426"/>
        </w:tabs>
        <w:jc w:val="both"/>
        <w:rPr>
          <w:rFonts w:eastAsia="Lucida Sans Unicode"/>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Na podstawie art. 147 ust. 1 i 2 ustawy Zamawiający wymaga wniesienia przez Wykonawcę, zabezpieczenia należytego wykonania umowy. Wykonawca, którego oferta zostanie wybrana będzie musiał wnieść zabezpieczenie należytego wykonania umowy w wysokości 5% ceny podanej w ofercie. Zabezpieczenie należytego wykonania umowy można wnieść w formach wymienionych w art. 148 ust. 1 ustawy. Zamawiający nie wyraża zgody na wniesienie zabezpieczenia należytego wykonania umowy w formach wymienionych w art. 148 ust. 2 ustawy. Oryginał dokumentu potwierdzającego wniesienie zabezpieczenia należytego wykonania umowy musi być dostarczony do Zamawiającego przed podpisaniem umowy.</w:t>
      </w:r>
      <w:r w:rsidR="006851C0">
        <w:rPr>
          <w:rFonts w:eastAsia="Lucida Sans Unicode"/>
          <w:color w:val="000000"/>
          <w:sz w:val="26"/>
          <w:szCs w:val="26"/>
          <w:lang w:eastAsia="en-US" w:bidi="en-US"/>
        </w:rPr>
        <w:t xml:space="preserve"> </w:t>
      </w:r>
      <w:r w:rsidR="00B0156F" w:rsidRPr="00BD3CE7">
        <w:rPr>
          <w:rFonts w:eastAsia="Lucida Sans Unicode"/>
          <w:color w:val="000000"/>
          <w:sz w:val="26"/>
          <w:szCs w:val="26"/>
          <w:lang w:eastAsia="en-US" w:bidi="en-US"/>
        </w:rPr>
        <w:t xml:space="preserve">Zabezpieczenie wnoszone w pieniądzu Wykonawca zobowiązany będzie wnieść przelewem na rachunek bankowy Zamawiającego: </w:t>
      </w:r>
    </w:p>
    <w:p w:rsidR="00E35863" w:rsidRPr="00BD3CE7" w:rsidRDefault="00B0156F" w:rsidP="000973D8">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Gospodarczy Bank Wielkopolski  Nr </w:t>
      </w:r>
      <w:r>
        <w:rPr>
          <w:rFonts w:eastAsia="Lucida Sans Unicode"/>
          <w:color w:val="000000"/>
          <w:sz w:val="26"/>
          <w:szCs w:val="26"/>
          <w:lang w:eastAsia="en-US" w:bidi="en-US"/>
        </w:rPr>
        <w:t>11161011880001800520000004</w:t>
      </w:r>
      <w:r w:rsidRPr="00BD3CE7">
        <w:rPr>
          <w:rFonts w:eastAsia="Lucida Sans Unicode"/>
          <w:color w:val="000000"/>
          <w:sz w:val="26"/>
          <w:szCs w:val="26"/>
          <w:lang w:eastAsia="en-US" w:bidi="en-US"/>
        </w:rPr>
        <w:t xml:space="preserve"> z podaniem tytułu: </w:t>
      </w:r>
    </w:p>
    <w:p w:rsidR="00E35863" w:rsidRPr="00BD3CE7" w:rsidRDefault="00B0156F" w:rsidP="000973D8">
      <w:pPr>
        <w:tabs>
          <w:tab w:val="left" w:pos="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t>
      </w:r>
      <w:r w:rsidRPr="00BD3CE7">
        <w:rPr>
          <w:rFonts w:eastAsia="Lucida Sans Unicode"/>
          <w:i/>
          <w:color w:val="000000"/>
          <w:sz w:val="26"/>
          <w:szCs w:val="26"/>
          <w:lang w:eastAsia="en-US" w:bidi="en-US"/>
        </w:rPr>
        <w:t xml:space="preserve">zabezpieczenie należytego wykonania umowy, </w:t>
      </w:r>
      <w:r w:rsidR="006851C0">
        <w:rPr>
          <w:rFonts w:eastAsia="Lucida Sans Unicode"/>
          <w:b/>
          <w:bCs/>
          <w:i/>
          <w:color w:val="000000"/>
          <w:sz w:val="26"/>
          <w:szCs w:val="26"/>
          <w:lang w:eastAsia="en-US" w:bidi="en-US"/>
        </w:rPr>
        <w:t>nr sprawy PPOŚI. 341/2/</w:t>
      </w:r>
      <w:proofErr w:type="spellStart"/>
      <w:r w:rsidR="006851C0">
        <w:rPr>
          <w:rFonts w:eastAsia="Lucida Sans Unicode"/>
          <w:b/>
          <w:bCs/>
          <w:i/>
          <w:color w:val="000000"/>
          <w:sz w:val="26"/>
          <w:szCs w:val="26"/>
          <w:lang w:eastAsia="en-US" w:bidi="en-US"/>
        </w:rPr>
        <w:t>2</w:t>
      </w:r>
      <w:proofErr w:type="spellEnd"/>
      <w:r w:rsidRPr="00BD3CE7">
        <w:rPr>
          <w:rFonts w:eastAsia="Lucida Sans Unicode"/>
          <w:b/>
          <w:bCs/>
          <w:i/>
          <w:color w:val="000000"/>
          <w:sz w:val="26"/>
          <w:szCs w:val="26"/>
          <w:lang w:eastAsia="en-US" w:bidi="en-US"/>
        </w:rPr>
        <w:t>/2010</w:t>
      </w:r>
      <w:r w:rsidRPr="00BD3CE7">
        <w:rPr>
          <w:rFonts w:eastAsia="Lucida Sans Unicode"/>
          <w:color w:val="000000"/>
          <w:sz w:val="26"/>
          <w:szCs w:val="26"/>
          <w:lang w:eastAsia="en-US" w:bidi="en-US"/>
        </w:rPr>
        <w:t>”.</w:t>
      </w:r>
    </w:p>
    <w:p w:rsidR="00E35863" w:rsidRPr="00BD3CE7" w:rsidRDefault="000973D8" w:rsidP="000973D8">
      <w:pPr>
        <w:tabs>
          <w:tab w:val="left" w:pos="426"/>
        </w:tabs>
        <w:jc w:val="both"/>
        <w:rPr>
          <w:rFonts w:eastAsia="Lucida Sans Unicode"/>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W przypadku wniesienia wadium w pieniądzu, za zgodą Wykonawcy, kwota wadium może zostać zaliczona na poczet zabezpieczenia.</w:t>
      </w:r>
    </w:p>
    <w:p w:rsidR="00E35863" w:rsidRPr="00BD3CE7" w:rsidRDefault="000973D8" w:rsidP="000973D8">
      <w:pPr>
        <w:widowControl/>
        <w:tabs>
          <w:tab w:val="left" w:pos="284"/>
        </w:tabs>
        <w:suppressAutoHyphens w:val="0"/>
        <w:jc w:val="both"/>
        <w:rPr>
          <w:rFonts w:eastAsia="Lucida Sans Unicode"/>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Zamawiający zwróci kwotę stanowiąca 70% zabezpieczenia w terminie 30 dni od dnia wykonania zamówienia i uznania przez Zamawiającego za należycie wykonane. Kwotę stanowiącą 30% wysokości zabezpieczenia Zamawiający pozostawi na zabezpieczenie roszczeń z tytułu rękojmi. Kwota, o której mowa w pkt. 9 zostanie zwrócona nie później niż w 15 dniu po upływie okresu rękojmi za wady. 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E35863" w:rsidRPr="00BD3CE7" w:rsidRDefault="00E35863" w:rsidP="000973D8">
      <w:pPr>
        <w:widowControl/>
        <w:tabs>
          <w:tab w:val="left" w:pos="284"/>
        </w:tabs>
        <w:suppressAutoHyphens w:val="0"/>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lastRenderedPageBreak/>
        <w:t>XII. Informacje o sposobie p</w:t>
      </w:r>
      <w:r w:rsidR="004B7CF9">
        <w:rPr>
          <w:rFonts w:eastAsia="Lucida Sans Unicode"/>
          <w:b/>
          <w:bCs/>
          <w:i/>
          <w:iCs/>
          <w:color w:val="000000"/>
          <w:sz w:val="26"/>
          <w:szCs w:val="26"/>
          <w:lang w:eastAsia="en-US" w:bidi="en-US"/>
        </w:rPr>
        <w:t>orozumiewania się z Zamawiającym</w:t>
      </w:r>
      <w:r w:rsidR="005B57BD">
        <w:rPr>
          <w:rFonts w:eastAsia="Lucida Sans Unicode"/>
          <w:b/>
          <w:bCs/>
          <w:i/>
          <w:iCs/>
          <w:color w:val="000000"/>
          <w:sz w:val="26"/>
          <w:szCs w:val="26"/>
          <w:lang w:eastAsia="en-US" w:bidi="en-US"/>
        </w:rPr>
        <w:t xml:space="preserve"> z W</w:t>
      </w:r>
      <w:r w:rsidRPr="00BD3CE7">
        <w:rPr>
          <w:rFonts w:eastAsia="Lucida Sans Unicode"/>
          <w:b/>
          <w:bCs/>
          <w:i/>
          <w:iCs/>
          <w:color w:val="000000"/>
          <w:sz w:val="26"/>
          <w:szCs w:val="26"/>
          <w:lang w:eastAsia="en-US" w:bidi="en-US"/>
        </w:rPr>
        <w:t>ykonawcami oraz przekazywania oświadczeń i dokumentów, a także wskazanie osoby upoważnionej do porozumiewania się z wykonawcami</w:t>
      </w:r>
    </w:p>
    <w:p w:rsidR="00E35863" w:rsidRPr="00BD3CE7" w:rsidRDefault="000973D8" w:rsidP="000973D8">
      <w:pPr>
        <w:widowControl/>
        <w:tabs>
          <w:tab w:val="left" w:pos="284"/>
        </w:tabs>
        <w:suppressAutoHyphens w:val="0"/>
        <w:jc w:val="both"/>
        <w:rPr>
          <w:rFonts w:eastAsia="Lucida Sans Unicode"/>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W niniejszym postępowaniu wszelkie oświadczenia, wnioski, zawiadomienia oraz informacje przekazywane będą w formie pisemnej.</w:t>
      </w:r>
    </w:p>
    <w:p w:rsidR="00E35863" w:rsidRPr="00BD3CE7" w:rsidRDefault="00B0156F" w:rsidP="000973D8">
      <w:pPr>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SIWZ można  odebrać w siedzibie Zamawiającego – Urząd Gminy Brodnica, ul. Zamkowa 13A, 87 – 300 Brodnica, p</w:t>
      </w:r>
      <w:r w:rsidR="000C726E">
        <w:rPr>
          <w:rFonts w:eastAsia="Lucida Sans Unicode"/>
          <w:color w:val="000000"/>
          <w:sz w:val="26"/>
          <w:szCs w:val="26"/>
          <w:lang w:eastAsia="en-US" w:bidi="en-US"/>
        </w:rPr>
        <w:t>ok. 203</w:t>
      </w:r>
      <w:r w:rsidRPr="00BD3CE7">
        <w:rPr>
          <w:rFonts w:eastAsia="Lucida Sans Unicode"/>
          <w:color w:val="000000"/>
          <w:sz w:val="26"/>
          <w:szCs w:val="26"/>
          <w:lang w:eastAsia="en-US" w:bidi="en-US"/>
        </w:rPr>
        <w:t xml:space="preserve">, w godzinach urzędowania Zamawiającego lub pobrać ze strony internetowej Zamawiającego – </w:t>
      </w:r>
      <w:hyperlink r:id="rId9" w:history="1">
        <w:r w:rsidR="000C726E" w:rsidRPr="00365EB7">
          <w:rPr>
            <w:rStyle w:val="Hipercze"/>
          </w:rPr>
          <w:t>www.bip.brodnica.ug.gov.pl</w:t>
        </w:r>
      </w:hyperlink>
    </w:p>
    <w:p w:rsidR="00E35863" w:rsidRPr="00BD3CE7" w:rsidRDefault="00B0156F" w:rsidP="000973D8">
      <w:pPr>
        <w:tabs>
          <w:tab w:val="left" w:pos="927"/>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oraz niezwłocznie przekazana wszystkim Wykonawcom, którzy pobrali SIWZ. Jeżeli w wyniku zmiany treści S</w:t>
      </w:r>
      <w:r w:rsidR="00330315">
        <w:rPr>
          <w:rFonts w:eastAsia="Lucida Sans Unicode"/>
          <w:color w:val="000000"/>
          <w:sz w:val="26"/>
          <w:szCs w:val="26"/>
          <w:lang w:eastAsia="en-US" w:bidi="en-US"/>
        </w:rPr>
        <w:t xml:space="preserve">IWZ </w:t>
      </w:r>
      <w:r w:rsidR="000C726E">
        <w:rPr>
          <w:rFonts w:eastAsia="Lucida Sans Unicode"/>
          <w:color w:val="000000"/>
          <w:sz w:val="26"/>
          <w:szCs w:val="26"/>
          <w:lang w:eastAsia="en-US" w:bidi="en-US"/>
        </w:rPr>
        <w:t>niezbędny będzie  dodatkowy</w:t>
      </w:r>
      <w:r w:rsidRPr="00BD3CE7">
        <w:rPr>
          <w:rFonts w:eastAsia="Lucida Sans Unicode"/>
          <w:color w:val="000000"/>
          <w:sz w:val="26"/>
          <w:szCs w:val="26"/>
          <w:lang w:eastAsia="en-US" w:bidi="en-US"/>
        </w:rPr>
        <w:t xml:space="preserve"> czas na wprowadzenie zmian w  ofertach, Zamawiający przedłuży termin składania ofert </w:t>
      </w:r>
      <w:r w:rsidR="00330315">
        <w:rPr>
          <w:rFonts w:eastAsia="Lucida Sans Unicode"/>
          <w:color w:val="000000"/>
          <w:sz w:val="26"/>
          <w:szCs w:val="26"/>
          <w:lang w:eastAsia="en-US" w:bidi="en-US"/>
        </w:rPr>
        <w:t xml:space="preserve">i  poinformuje o tym wykonawców, którzy pobrali SIWZ oraz zamieści informację </w:t>
      </w:r>
      <w:r w:rsidRPr="00BD3CE7">
        <w:rPr>
          <w:rFonts w:eastAsia="Lucida Sans Unicode"/>
          <w:color w:val="000000"/>
          <w:sz w:val="26"/>
          <w:szCs w:val="26"/>
          <w:lang w:eastAsia="en-US" w:bidi="en-US"/>
        </w:rPr>
        <w:t>na stronie internetowej</w:t>
      </w:r>
      <w:r w:rsidR="00330315">
        <w:rPr>
          <w:rFonts w:eastAsia="Lucida Sans Unicode"/>
          <w:color w:val="000000"/>
          <w:sz w:val="26"/>
          <w:szCs w:val="26"/>
          <w:lang w:eastAsia="en-US" w:bidi="en-US"/>
        </w:rPr>
        <w:t xml:space="preserve"> Zamawiającego</w:t>
      </w:r>
      <w:r w:rsidRPr="00BD3CE7">
        <w:rPr>
          <w:rFonts w:eastAsia="Lucida Sans Unicode"/>
          <w:color w:val="000000"/>
          <w:sz w:val="26"/>
          <w:szCs w:val="26"/>
          <w:lang w:eastAsia="en-US" w:bidi="en-US"/>
        </w:rPr>
        <w:t>.</w:t>
      </w:r>
    </w:p>
    <w:p w:rsidR="00E35863" w:rsidRPr="00BD3CE7" w:rsidRDefault="00B0156F" w:rsidP="000973D8">
      <w:pPr>
        <w:tabs>
          <w:tab w:val="left" w:pos="927"/>
        </w:tabs>
        <w:jc w:val="both"/>
        <w:rPr>
          <w:rFonts w:eastAsia="Lucida Sans Unicode"/>
          <w:iCs/>
          <w:color w:val="000000"/>
          <w:sz w:val="26"/>
          <w:szCs w:val="26"/>
          <w:lang w:eastAsia="en-US" w:bidi="en-US"/>
        </w:rPr>
      </w:pPr>
      <w:r w:rsidRPr="00BD3CE7">
        <w:rPr>
          <w:rFonts w:eastAsia="Lucida Sans Unicode"/>
          <w:color w:val="000000"/>
          <w:sz w:val="26"/>
          <w:szCs w:val="26"/>
          <w:lang w:eastAsia="en-US" w:bidi="en-US"/>
        </w:rPr>
        <w:t xml:space="preserve">            Wykonawca może zwracać się pisemnie do Zamawiającego o wyjaśnienie treści SIWZ. Zamawiający niezwłocznie udzieli wyjaśnień, w terminie określonym w art. 38 ust. 1 ustawy, chyba, że </w:t>
      </w:r>
      <w:r w:rsidRPr="00BD3CE7">
        <w:rPr>
          <w:rFonts w:eastAsia="Lucida Sans Unicode"/>
          <w:iCs/>
          <w:color w:val="000000"/>
          <w:sz w:val="26"/>
          <w:szCs w:val="26"/>
          <w:lang w:eastAsia="en-US" w:bidi="en-US"/>
        </w:rPr>
        <w:t>wniosek o wyja</w:t>
      </w:r>
      <w:r w:rsidRPr="00BD3CE7">
        <w:rPr>
          <w:rFonts w:ascii="TimesNewRoman" w:eastAsia="TimesNewRoman" w:hAnsi="TimesNewRoman" w:cs="TimesNewRoman"/>
          <w:iCs/>
          <w:color w:val="000000"/>
          <w:sz w:val="26"/>
          <w:szCs w:val="26"/>
          <w:lang w:eastAsia="en-US" w:bidi="en-US"/>
        </w:rPr>
        <w:t>ś</w:t>
      </w:r>
      <w:r w:rsidRPr="00BD3CE7">
        <w:rPr>
          <w:rFonts w:eastAsia="Lucida Sans Unicode"/>
          <w:iCs/>
          <w:color w:val="000000"/>
          <w:sz w:val="26"/>
          <w:szCs w:val="26"/>
          <w:lang w:eastAsia="en-US" w:bidi="en-US"/>
        </w:rPr>
        <w:t>nienie tre</w:t>
      </w:r>
      <w:r w:rsidRPr="00BD3CE7">
        <w:rPr>
          <w:rFonts w:ascii="TimesNewRoman" w:eastAsia="TimesNewRoman" w:hAnsi="TimesNewRoman" w:cs="TimesNewRoman"/>
          <w:iCs/>
          <w:color w:val="000000"/>
          <w:sz w:val="26"/>
          <w:szCs w:val="26"/>
          <w:lang w:eastAsia="en-US" w:bidi="en-US"/>
        </w:rPr>
        <w:t>ś</w:t>
      </w:r>
      <w:r w:rsidRPr="00BD3CE7">
        <w:rPr>
          <w:rFonts w:eastAsia="Lucida Sans Unicode"/>
          <w:iCs/>
          <w:color w:val="000000"/>
          <w:sz w:val="26"/>
          <w:szCs w:val="26"/>
          <w:lang w:eastAsia="en-US" w:bidi="en-US"/>
        </w:rPr>
        <w:t>ci SIWZ wpłyn</w:t>
      </w:r>
      <w:r w:rsidRPr="00BD3CE7">
        <w:rPr>
          <w:rFonts w:ascii="TimesNewRoman" w:eastAsia="TimesNewRoman" w:hAnsi="TimesNewRoman" w:cs="TimesNewRoman"/>
          <w:iCs/>
          <w:color w:val="000000"/>
          <w:sz w:val="26"/>
          <w:szCs w:val="26"/>
          <w:lang w:eastAsia="en-US" w:bidi="en-US"/>
        </w:rPr>
        <w:t>ą</w:t>
      </w:r>
      <w:r w:rsidRPr="00BD3CE7">
        <w:rPr>
          <w:rFonts w:eastAsia="Lucida Sans Unicode"/>
          <w:iCs/>
          <w:color w:val="000000"/>
          <w:sz w:val="26"/>
          <w:szCs w:val="26"/>
          <w:lang w:eastAsia="en-US" w:bidi="en-US"/>
        </w:rPr>
        <w:t>ł do Zamawiaj</w:t>
      </w:r>
      <w:r w:rsidRPr="00BD3CE7">
        <w:rPr>
          <w:rFonts w:ascii="TimesNewRoman" w:eastAsia="TimesNewRoman" w:hAnsi="TimesNewRoman" w:cs="TimesNewRoman"/>
          <w:iCs/>
          <w:color w:val="000000"/>
          <w:sz w:val="26"/>
          <w:szCs w:val="26"/>
          <w:lang w:eastAsia="en-US" w:bidi="en-US"/>
        </w:rPr>
        <w:t>ą</w:t>
      </w:r>
      <w:r w:rsidRPr="00BD3CE7">
        <w:rPr>
          <w:rFonts w:eastAsia="Lucida Sans Unicode"/>
          <w:iCs/>
          <w:color w:val="000000"/>
          <w:sz w:val="26"/>
          <w:szCs w:val="26"/>
          <w:lang w:eastAsia="en-US" w:bidi="en-US"/>
        </w:rPr>
        <w:t>cego nie pó</w:t>
      </w:r>
      <w:r w:rsidRPr="00BD3CE7">
        <w:rPr>
          <w:rFonts w:ascii="TimesNewRoman" w:eastAsia="TimesNewRoman" w:hAnsi="TimesNewRoman" w:cs="TimesNewRoman"/>
          <w:iCs/>
          <w:color w:val="000000"/>
          <w:sz w:val="26"/>
          <w:szCs w:val="26"/>
          <w:lang w:eastAsia="en-US" w:bidi="en-US"/>
        </w:rPr>
        <w:t>ź</w:t>
      </w:r>
      <w:r w:rsidRPr="00BD3CE7">
        <w:rPr>
          <w:rFonts w:eastAsia="Lucida Sans Unicode"/>
          <w:iCs/>
          <w:color w:val="000000"/>
          <w:sz w:val="26"/>
          <w:szCs w:val="26"/>
          <w:lang w:eastAsia="en-US" w:bidi="en-US"/>
        </w:rPr>
        <w:t>niej ni</w:t>
      </w:r>
      <w:r w:rsidRPr="00BD3CE7">
        <w:rPr>
          <w:rFonts w:ascii="TimesNewRoman" w:eastAsia="TimesNewRoman" w:hAnsi="TimesNewRoman" w:cs="TimesNewRoman"/>
          <w:iCs/>
          <w:color w:val="000000"/>
          <w:sz w:val="26"/>
          <w:szCs w:val="26"/>
          <w:lang w:eastAsia="en-US" w:bidi="en-US"/>
        </w:rPr>
        <w:t xml:space="preserve">ż </w:t>
      </w:r>
      <w:r w:rsidRPr="00BD3CE7">
        <w:rPr>
          <w:rFonts w:eastAsia="Lucida Sans Unicode"/>
          <w:iCs/>
          <w:color w:val="000000"/>
          <w:sz w:val="26"/>
          <w:szCs w:val="26"/>
          <w:lang w:eastAsia="en-US" w:bidi="en-US"/>
        </w:rPr>
        <w:t>do ko</w:t>
      </w:r>
      <w:r w:rsidRPr="00BD3CE7">
        <w:rPr>
          <w:rFonts w:ascii="TimesNewRoman" w:eastAsia="TimesNewRoman" w:hAnsi="TimesNewRoman" w:cs="TimesNewRoman"/>
          <w:iCs/>
          <w:color w:val="000000"/>
          <w:sz w:val="26"/>
          <w:szCs w:val="26"/>
          <w:lang w:eastAsia="en-US" w:bidi="en-US"/>
        </w:rPr>
        <w:t>ń</w:t>
      </w:r>
      <w:r w:rsidRPr="00BD3CE7">
        <w:rPr>
          <w:rFonts w:eastAsia="Lucida Sans Unicode"/>
          <w:iCs/>
          <w:color w:val="000000"/>
          <w:sz w:val="26"/>
          <w:szCs w:val="26"/>
          <w:lang w:eastAsia="en-US" w:bidi="en-US"/>
        </w:rPr>
        <w:t>ca dnia, w którym upływa połowa wyznaczonego terminu składania ofert.</w:t>
      </w:r>
    </w:p>
    <w:p w:rsidR="00E35863" w:rsidRPr="00BD3CE7" w:rsidRDefault="00B0156F" w:rsidP="000973D8">
      <w:pPr>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Do kontaktowania się z Wykonawcami Zamawiający upoważnia: </w:t>
      </w:r>
    </w:p>
    <w:p w:rsidR="00E35863" w:rsidRPr="00BD3CE7" w:rsidRDefault="000C726E" w:rsidP="000973D8">
      <w:pPr>
        <w:widowControl/>
        <w:tabs>
          <w:tab w:val="left" w:pos="284"/>
        </w:tabs>
        <w:suppressAutoHyphens w:val="0"/>
        <w:jc w:val="both"/>
        <w:rPr>
          <w:rFonts w:eastAsia="Lucida Sans Unicode"/>
          <w:color w:val="000000"/>
          <w:sz w:val="26"/>
          <w:szCs w:val="26"/>
          <w:lang w:eastAsia="en-US" w:bidi="en-US"/>
        </w:rPr>
      </w:pPr>
      <w:r>
        <w:rPr>
          <w:rFonts w:eastAsia="Lucida Sans Unicode"/>
          <w:color w:val="000000"/>
          <w:sz w:val="26"/>
          <w:szCs w:val="26"/>
          <w:lang w:eastAsia="en-US" w:bidi="en-US"/>
        </w:rPr>
        <w:t>Beatę Fijołek-Nowińską tel. 0564941631</w:t>
      </w:r>
      <w:r w:rsidR="00B0156F" w:rsidRPr="00BD3CE7">
        <w:rPr>
          <w:rFonts w:eastAsia="Lucida Sans Unicode"/>
          <w:color w:val="000000"/>
          <w:sz w:val="26"/>
          <w:szCs w:val="26"/>
          <w:lang w:eastAsia="en-US" w:bidi="en-US"/>
        </w:rPr>
        <w:t xml:space="preserve">, </w:t>
      </w:r>
      <w:proofErr w:type="spellStart"/>
      <w:r w:rsidR="00B0156F" w:rsidRPr="00BD3CE7">
        <w:rPr>
          <w:rFonts w:eastAsia="Lucida Sans Unicode"/>
          <w:color w:val="000000"/>
          <w:sz w:val="26"/>
          <w:szCs w:val="26"/>
          <w:lang w:eastAsia="en-US" w:bidi="en-US"/>
        </w:rPr>
        <w:t>fax</w:t>
      </w:r>
      <w:proofErr w:type="spellEnd"/>
      <w:r w:rsidR="00B0156F" w:rsidRPr="00BD3CE7">
        <w:rPr>
          <w:rFonts w:eastAsia="Lucida Sans Unicode"/>
          <w:color w:val="000000"/>
          <w:sz w:val="26"/>
          <w:szCs w:val="26"/>
          <w:lang w:eastAsia="en-US" w:bidi="en-US"/>
        </w:rPr>
        <w:t xml:space="preserve"> 0564941640.</w:t>
      </w:r>
    </w:p>
    <w:p w:rsidR="00E35863" w:rsidRPr="00BD3CE7"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XIII. Opis sposobu przygotowania ofert</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Ofertę należy umieścić w zamkniętym, nieprzezroczystym opakowaniu. Na opakowaniu należy zamieścić informację, że oferta dotyczy zadania o nazwie określonej w nagłówku niniejszej SIWZ.</w:t>
      </w:r>
    </w:p>
    <w:p w:rsidR="00E35863" w:rsidRPr="00BD3CE7" w:rsidRDefault="00B0156F" w:rsidP="000973D8">
      <w:pPr>
        <w:pStyle w:val="Tekstpodstawowy"/>
        <w:jc w:val="both"/>
        <w:rPr>
          <w:rFonts w:eastAsia="Lucida Sans Unicode"/>
          <w:color w:val="000000"/>
          <w:sz w:val="26"/>
          <w:szCs w:val="26"/>
          <w:lang w:eastAsia="en-US" w:bidi="en-US"/>
        </w:rPr>
      </w:pPr>
      <w:r w:rsidRPr="00BD3CE7">
        <w:rPr>
          <w:rFonts w:eastAsia="Lucida Sans Unicode"/>
          <w:color w:val="000000"/>
          <w:sz w:val="26"/>
          <w:szCs w:val="26"/>
          <w:lang w:eastAsia="en-US" w:bidi="en-US"/>
        </w:rPr>
        <w:t>Oferta musi być podpisana przez:</w:t>
      </w:r>
    </w:p>
    <w:p w:rsidR="00E35863" w:rsidRPr="00BD3CE7" w:rsidRDefault="00B0156F" w:rsidP="000973D8">
      <w:pPr>
        <w:pStyle w:val="Tekstpodstawowy"/>
        <w:tabs>
          <w:tab w:val="left" w:pos="90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a) osobę/osoby upoważnione do reprezentowania Wykonawcy/Wykonawców w obrocie prawnym zgodnie z danymi ujawnionymi w KRS – rejestrze przedsiębiorców albo w ewidencji działalności gospodarczej lub Pełnomocnika,</w:t>
      </w:r>
    </w:p>
    <w:p w:rsidR="00E35863" w:rsidRPr="00BD3CE7" w:rsidRDefault="00B0156F" w:rsidP="000973D8">
      <w:pPr>
        <w:pStyle w:val="Tekstpodstawowy"/>
        <w:tabs>
          <w:tab w:val="left" w:pos="90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b) w przypadku składania wspólnej oferty przez dwóch lub więcej Wykonawców przez osobę/osoby posiadające Pełnomocnictwo. </w:t>
      </w:r>
    </w:p>
    <w:p w:rsidR="00E35863" w:rsidRPr="00BD3CE7" w:rsidRDefault="00B0156F" w:rsidP="000973D8">
      <w:pPr>
        <w:tabs>
          <w:tab w:val="left" w:pos="72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Dokumenty i oświadczenia dołączone do oferty składa się w formie oryginałów lub kserokopii poświadczonej za zgodność z oryginałem przez Wykonawcę lub Pełnomocnika, </w:t>
      </w:r>
    </w:p>
    <w:p w:rsidR="00E35863" w:rsidRPr="00BD3CE7" w:rsidRDefault="00B0156F" w:rsidP="000973D8">
      <w:pPr>
        <w:tabs>
          <w:tab w:val="left" w:pos="72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 przypadku dokumentów lub oświadczeń sporządzonych w językach obcych należy dołączyć tłumaczenie na język polski podpisane przez Wykonawcę.</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Jeżeli według Wykonawcy oferta będzie zawierała informacje objęte tajemnicą jego przedsiębiorstwa w rozumieniu przepisów ustawy z 16 kwietnia 1993r. o zwalczaniu nieuczciwej konkurencji (Dz.</w:t>
      </w:r>
      <w:r w:rsidR="00B02AC9">
        <w:rPr>
          <w:rFonts w:eastAsia="Lucida Sans Unicode"/>
          <w:color w:val="000000"/>
          <w:sz w:val="26"/>
          <w:szCs w:val="26"/>
          <w:lang w:eastAsia="en-US" w:bidi="en-US"/>
        </w:rPr>
        <w:t xml:space="preserve"> </w:t>
      </w:r>
      <w:r w:rsidRPr="00BD3CE7">
        <w:rPr>
          <w:rFonts w:eastAsia="Lucida Sans Unicode"/>
          <w:color w:val="000000"/>
          <w:sz w:val="26"/>
          <w:szCs w:val="26"/>
          <w:lang w:eastAsia="en-US" w:bidi="en-US"/>
        </w:rPr>
        <w:t xml:space="preserve">U. z 2003 r. nr 153, poz. 1503, z </w:t>
      </w:r>
      <w:proofErr w:type="spellStart"/>
      <w:r w:rsidRPr="00BD3CE7">
        <w:rPr>
          <w:rFonts w:eastAsia="Lucida Sans Unicode"/>
          <w:color w:val="000000"/>
          <w:sz w:val="26"/>
          <w:szCs w:val="26"/>
          <w:lang w:eastAsia="en-US" w:bidi="en-US"/>
        </w:rPr>
        <w:t>późn</w:t>
      </w:r>
      <w:proofErr w:type="spellEnd"/>
      <w:r w:rsidRPr="00BD3CE7">
        <w:rPr>
          <w:rFonts w:eastAsia="Lucida Sans Unicode"/>
          <w:color w:val="000000"/>
          <w:sz w:val="26"/>
          <w:szCs w:val="26"/>
          <w:lang w:eastAsia="en-US" w:bidi="en-US"/>
        </w:rPr>
        <w:t xml:space="preserve">. zm.), muszą być oznaczone klauzulą NIE UDOSTĘPNIAĆ – TAJEMNICA PRZEDSIĘBIORSTWA. Zaleca się umieścić takie dokumenty na końcu oferty (ostatnie strony w ofercie lub osobno).Wykonawca ponosi wszelkie koszty związane z przygotowaniem i złożeniem oferty. Wykonawca może złożyć tylko jedną ofertę przygotowaną według wymagań określonych w niniejszej SIWZ. Oferta musi być sporządzona w formie pisemnej, w języku </w:t>
      </w:r>
      <w:r w:rsidRPr="00BD3CE7">
        <w:rPr>
          <w:rFonts w:eastAsia="Lucida Sans Unicode"/>
          <w:color w:val="000000"/>
          <w:sz w:val="26"/>
          <w:szCs w:val="26"/>
          <w:lang w:eastAsia="en-US" w:bidi="en-US"/>
        </w:rPr>
        <w:lastRenderedPageBreak/>
        <w:t>polskim. Zgodnie z art. 84 ustawy Wykonawca może przed u</w:t>
      </w:r>
      <w:r w:rsidR="009E111A">
        <w:rPr>
          <w:rFonts w:eastAsia="Lucida Sans Unicode"/>
          <w:color w:val="000000"/>
          <w:sz w:val="26"/>
          <w:szCs w:val="26"/>
          <w:lang w:eastAsia="en-US" w:bidi="en-US"/>
        </w:rPr>
        <w:t>pływem terminu składania ofert</w:t>
      </w:r>
      <w:r w:rsidRPr="00BD3CE7">
        <w:rPr>
          <w:rFonts w:eastAsia="Lucida Sans Unicode"/>
          <w:color w:val="000000"/>
          <w:sz w:val="26"/>
          <w:szCs w:val="26"/>
          <w:lang w:eastAsia="en-US" w:bidi="en-US"/>
        </w:rPr>
        <w:t xml:space="preserve"> zmienić lub wycofać ofertę. O wprowadzeniu zmian lub wycofaniu oferty należy pisemnie powiadomić Zamawiającego, przed upływem terminu składania ofert. Do pisma o wycofaniu oferty musi być załączony dokument, z którego wynika prawo osoby podpisującej informację do reprezentowania Wykonawcy. Ofertę złożoną po terminie składania ofert Zamawiający zwróci niezwłocznie</w:t>
      </w:r>
    </w:p>
    <w:p w:rsidR="00E35863" w:rsidRPr="00BD3CE7" w:rsidRDefault="00E35863" w:rsidP="000973D8">
      <w:pPr>
        <w:widowControl/>
        <w:tabs>
          <w:tab w:val="left" w:pos="284"/>
        </w:tabs>
        <w:suppressAutoHyphens w:val="0"/>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XIV. Miejsce oraz termin składania i otwarcia ofert</w:t>
      </w:r>
    </w:p>
    <w:p w:rsidR="00E35863" w:rsidRPr="00BD3CE7" w:rsidRDefault="000973D8" w:rsidP="000973D8">
      <w:pPr>
        <w:widowControl/>
        <w:tabs>
          <w:tab w:val="left" w:pos="284"/>
        </w:tabs>
        <w:suppressAutoHyphens w:val="0"/>
        <w:jc w:val="both"/>
        <w:rPr>
          <w:rFonts w:eastAsia="Lucida Sans Unicode"/>
          <w:b/>
          <w:bCs/>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 xml:space="preserve">Ofertę należy złożyć w Urzędzie Gminy Brodnica, ul. Zamkowa 13A, 87 – 300 Brodnica, pok. 201 w terminie do </w:t>
      </w:r>
      <w:r w:rsidR="00B0156F" w:rsidRPr="00A94D1E">
        <w:rPr>
          <w:rFonts w:eastAsia="Lucida Sans Unicode"/>
          <w:b/>
          <w:color w:val="000000"/>
          <w:sz w:val="26"/>
          <w:szCs w:val="26"/>
          <w:lang w:eastAsia="en-US" w:bidi="en-US"/>
        </w:rPr>
        <w:t>dnia</w:t>
      </w:r>
      <w:r w:rsidR="00B02AC9">
        <w:rPr>
          <w:rFonts w:eastAsia="Lucida Sans Unicode"/>
          <w:b/>
          <w:color w:val="000000"/>
          <w:sz w:val="26"/>
          <w:szCs w:val="26"/>
          <w:lang w:eastAsia="en-US" w:bidi="en-US"/>
        </w:rPr>
        <w:t xml:space="preserve"> 20</w:t>
      </w:r>
      <w:r w:rsidR="00A94D1E" w:rsidRPr="00A94D1E">
        <w:rPr>
          <w:rFonts w:eastAsia="Lucida Sans Unicode"/>
          <w:b/>
          <w:color w:val="000000"/>
          <w:sz w:val="26"/>
          <w:szCs w:val="26"/>
          <w:lang w:eastAsia="en-US" w:bidi="en-US"/>
        </w:rPr>
        <w:t xml:space="preserve"> sierpnia</w:t>
      </w:r>
      <w:r w:rsidR="00B0156F" w:rsidRPr="00A94D1E">
        <w:rPr>
          <w:rFonts w:eastAsia="Lucida Sans Unicode"/>
          <w:b/>
          <w:color w:val="000000"/>
          <w:sz w:val="26"/>
          <w:szCs w:val="26"/>
          <w:lang w:eastAsia="en-US" w:bidi="en-US"/>
        </w:rPr>
        <w:t xml:space="preserve">  </w:t>
      </w:r>
      <w:r w:rsidR="00B0156F" w:rsidRPr="00A94D1E">
        <w:rPr>
          <w:rFonts w:eastAsia="Lucida Sans Unicode"/>
          <w:b/>
          <w:bCs/>
          <w:color w:val="000000"/>
          <w:sz w:val="26"/>
          <w:szCs w:val="26"/>
          <w:lang w:eastAsia="en-US" w:bidi="en-US"/>
        </w:rPr>
        <w:t>2010</w:t>
      </w:r>
      <w:r w:rsidR="00B0156F" w:rsidRPr="00BD3CE7">
        <w:rPr>
          <w:rFonts w:eastAsia="Lucida Sans Unicode"/>
          <w:b/>
          <w:bCs/>
          <w:color w:val="000000"/>
          <w:sz w:val="26"/>
          <w:szCs w:val="26"/>
          <w:lang w:eastAsia="en-US" w:bidi="en-US"/>
        </w:rPr>
        <w:t xml:space="preserve"> r.</w:t>
      </w:r>
      <w:r w:rsidR="00B0156F" w:rsidRPr="00BD3CE7">
        <w:rPr>
          <w:rFonts w:eastAsia="Lucida Sans Unicode"/>
          <w:color w:val="000000"/>
          <w:sz w:val="26"/>
          <w:szCs w:val="26"/>
          <w:lang w:eastAsia="en-US" w:bidi="en-US"/>
        </w:rPr>
        <w:t xml:space="preserve"> </w:t>
      </w:r>
      <w:r w:rsidR="00B0156F" w:rsidRPr="00BD3CE7">
        <w:rPr>
          <w:rFonts w:eastAsia="Lucida Sans Unicode"/>
          <w:b/>
          <w:bCs/>
          <w:color w:val="000000"/>
          <w:sz w:val="26"/>
          <w:szCs w:val="26"/>
          <w:lang w:eastAsia="en-US" w:bidi="en-US"/>
        </w:rPr>
        <w:t>do godz. 12.00.</w:t>
      </w:r>
    </w:p>
    <w:p w:rsidR="00E35863" w:rsidRPr="00BD3CE7" w:rsidRDefault="000973D8" w:rsidP="000973D8">
      <w:pPr>
        <w:tabs>
          <w:tab w:val="left" w:pos="359"/>
        </w:tabs>
        <w:jc w:val="both"/>
        <w:rPr>
          <w:rFonts w:eastAsia="Lucida Sans Unicode"/>
          <w:b/>
          <w:bCs/>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 xml:space="preserve">Otwarcie ofert nastąpi w Urzędzie Gminy Brodnica, ul. Zamkowa 13A, 87 – 300 Brodnica, </w:t>
      </w:r>
      <w:proofErr w:type="spellStart"/>
      <w:r w:rsidR="00B0156F" w:rsidRPr="00BD3CE7">
        <w:rPr>
          <w:rFonts w:eastAsia="Lucida Sans Unicode"/>
          <w:color w:val="000000"/>
          <w:sz w:val="26"/>
          <w:szCs w:val="26"/>
          <w:lang w:eastAsia="en-US" w:bidi="en-US"/>
        </w:rPr>
        <w:t>pok</w:t>
      </w:r>
      <w:proofErr w:type="spellEnd"/>
      <w:r w:rsidR="00B0156F" w:rsidRPr="00BD3CE7">
        <w:rPr>
          <w:rFonts w:eastAsia="Lucida Sans Unicode"/>
          <w:color w:val="000000"/>
          <w:sz w:val="26"/>
          <w:szCs w:val="26"/>
          <w:lang w:eastAsia="en-US" w:bidi="en-US"/>
        </w:rPr>
        <w:t xml:space="preserve"> .</w:t>
      </w:r>
      <w:r w:rsidR="00A94D1E">
        <w:rPr>
          <w:rFonts w:eastAsia="Lucida Sans Unicode"/>
          <w:color w:val="000000"/>
          <w:sz w:val="26"/>
          <w:szCs w:val="26"/>
          <w:lang w:eastAsia="en-US" w:bidi="en-US"/>
        </w:rPr>
        <w:t xml:space="preserve"> </w:t>
      </w:r>
      <w:r w:rsidR="00485C8D">
        <w:rPr>
          <w:rFonts w:eastAsia="Lucida Sans Unicode"/>
          <w:color w:val="000000"/>
          <w:sz w:val="26"/>
          <w:szCs w:val="26"/>
          <w:lang w:eastAsia="en-US" w:bidi="en-US"/>
        </w:rPr>
        <w:t>409</w:t>
      </w:r>
      <w:r w:rsidR="00B0156F" w:rsidRPr="00BD3CE7">
        <w:rPr>
          <w:rFonts w:eastAsia="Lucida Sans Unicode"/>
          <w:color w:val="000000"/>
          <w:sz w:val="26"/>
          <w:szCs w:val="26"/>
          <w:lang w:eastAsia="en-US" w:bidi="en-US"/>
        </w:rPr>
        <w:t xml:space="preserve"> </w:t>
      </w:r>
      <w:r w:rsidR="00B0156F" w:rsidRPr="00485C8D">
        <w:rPr>
          <w:rFonts w:eastAsia="Lucida Sans Unicode"/>
          <w:b/>
          <w:color w:val="000000"/>
          <w:sz w:val="26"/>
          <w:szCs w:val="26"/>
          <w:lang w:eastAsia="en-US" w:bidi="en-US"/>
        </w:rPr>
        <w:t xml:space="preserve"> dnia</w:t>
      </w:r>
      <w:r w:rsidR="00B0156F" w:rsidRPr="00BD3CE7">
        <w:rPr>
          <w:rFonts w:eastAsia="Lucida Sans Unicode"/>
          <w:color w:val="000000"/>
          <w:sz w:val="26"/>
          <w:szCs w:val="26"/>
          <w:lang w:eastAsia="en-US" w:bidi="en-US"/>
        </w:rPr>
        <w:t xml:space="preserve"> </w:t>
      </w:r>
      <w:r w:rsidR="00B02AC9">
        <w:rPr>
          <w:rFonts w:eastAsia="Lucida Sans Unicode"/>
          <w:b/>
          <w:bCs/>
          <w:color w:val="000000"/>
          <w:sz w:val="26"/>
          <w:szCs w:val="26"/>
          <w:lang w:eastAsia="en-US" w:bidi="en-US"/>
        </w:rPr>
        <w:t>20</w:t>
      </w:r>
      <w:r w:rsidR="00A94D1E">
        <w:rPr>
          <w:rFonts w:eastAsia="Lucida Sans Unicode"/>
          <w:b/>
          <w:bCs/>
          <w:color w:val="000000"/>
          <w:sz w:val="26"/>
          <w:szCs w:val="26"/>
          <w:lang w:eastAsia="en-US" w:bidi="en-US"/>
        </w:rPr>
        <w:t xml:space="preserve"> sierpnia</w:t>
      </w:r>
      <w:r w:rsidR="00B0156F" w:rsidRPr="00BD3CE7">
        <w:rPr>
          <w:rFonts w:eastAsia="Lucida Sans Unicode"/>
          <w:color w:val="000000"/>
          <w:sz w:val="26"/>
          <w:szCs w:val="26"/>
          <w:lang w:eastAsia="en-US" w:bidi="en-US"/>
        </w:rPr>
        <w:t xml:space="preserve"> </w:t>
      </w:r>
      <w:r w:rsidR="00B0156F" w:rsidRPr="00BD3CE7">
        <w:rPr>
          <w:rFonts w:eastAsia="Lucida Sans Unicode"/>
          <w:b/>
          <w:bCs/>
          <w:color w:val="000000"/>
          <w:sz w:val="26"/>
          <w:szCs w:val="26"/>
          <w:lang w:eastAsia="en-US" w:bidi="en-US"/>
        </w:rPr>
        <w:t>2010 r.</w:t>
      </w:r>
      <w:r w:rsidR="00B0156F" w:rsidRPr="00BD3CE7">
        <w:rPr>
          <w:rFonts w:eastAsia="Lucida Sans Unicode"/>
          <w:color w:val="000000"/>
          <w:sz w:val="26"/>
          <w:szCs w:val="26"/>
          <w:lang w:eastAsia="en-US" w:bidi="en-US"/>
        </w:rPr>
        <w:t>.</w:t>
      </w:r>
      <w:r w:rsidR="00B0156F" w:rsidRPr="00BD3CE7">
        <w:rPr>
          <w:rFonts w:eastAsia="Lucida Sans Unicode"/>
          <w:b/>
          <w:bCs/>
          <w:color w:val="000000"/>
          <w:sz w:val="26"/>
          <w:szCs w:val="26"/>
          <w:lang w:eastAsia="en-US" w:bidi="en-US"/>
        </w:rPr>
        <w:t xml:space="preserve"> o godz. 12.10.</w:t>
      </w:r>
    </w:p>
    <w:p w:rsidR="00E35863" w:rsidRPr="00BD3CE7" w:rsidRDefault="00B0156F" w:rsidP="000973D8">
      <w:pPr>
        <w:tabs>
          <w:tab w:val="left" w:pos="359"/>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Wykonawcy mogą być obecni przy otwieraniu ofert.</w:t>
      </w:r>
    </w:p>
    <w:p w:rsidR="00E35863" w:rsidRPr="00BD3CE7" w:rsidRDefault="000973D8" w:rsidP="000973D8">
      <w:pPr>
        <w:tabs>
          <w:tab w:val="left" w:pos="360"/>
        </w:tabs>
        <w:jc w:val="both"/>
        <w:rPr>
          <w:rFonts w:eastAsia="Lucida Sans Unicode"/>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Bezpośrednio przed otwarciem ofert Zamawiający poda kwotę, jaką zamierza przeznaczyć na sfinansowanie zamówienia.</w:t>
      </w:r>
    </w:p>
    <w:p w:rsidR="00E35863" w:rsidRPr="00BD3CE7" w:rsidRDefault="000973D8" w:rsidP="000973D8">
      <w:pPr>
        <w:widowControl/>
        <w:tabs>
          <w:tab w:val="left" w:pos="284"/>
        </w:tabs>
        <w:suppressAutoHyphens w:val="0"/>
        <w:jc w:val="both"/>
        <w:rPr>
          <w:rFonts w:eastAsia="Lucida Sans Unicode"/>
          <w:color w:val="000000"/>
          <w:sz w:val="26"/>
          <w:szCs w:val="26"/>
          <w:lang w:eastAsia="en-US" w:bidi="en-US"/>
        </w:rPr>
      </w:pPr>
      <w:r>
        <w:rPr>
          <w:rFonts w:eastAsia="Lucida Sans Unicode"/>
          <w:color w:val="000000"/>
          <w:sz w:val="26"/>
          <w:szCs w:val="26"/>
          <w:lang w:eastAsia="en-US" w:bidi="en-US"/>
        </w:rPr>
        <w:tab/>
      </w:r>
      <w:r>
        <w:rPr>
          <w:rFonts w:eastAsia="Lucida Sans Unicode"/>
          <w:color w:val="000000"/>
          <w:sz w:val="26"/>
          <w:szCs w:val="26"/>
          <w:lang w:eastAsia="en-US" w:bidi="en-US"/>
        </w:rPr>
        <w:tab/>
      </w:r>
      <w:r w:rsidR="00B0156F" w:rsidRPr="00BD3CE7">
        <w:rPr>
          <w:rFonts w:eastAsia="Lucida Sans Unicode"/>
          <w:color w:val="000000"/>
          <w:sz w:val="26"/>
          <w:szCs w:val="26"/>
          <w:lang w:eastAsia="en-US" w:bidi="en-US"/>
        </w:rPr>
        <w:t>Za termin złożenia oferty przyjmuje się datę i godzinę wpływu oferty do Zamawiającego.</w:t>
      </w:r>
    </w:p>
    <w:p w:rsidR="00E35863" w:rsidRPr="00BD3CE7"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XV. Opis sposobu obliczania ceny</w:t>
      </w:r>
    </w:p>
    <w:p w:rsidR="00E35863" w:rsidRDefault="009E111A">
      <w:pPr>
        <w:tabs>
          <w:tab w:val="left" w:pos="360"/>
        </w:tabs>
        <w:jc w:val="both"/>
        <w:rPr>
          <w:sz w:val="26"/>
          <w:szCs w:val="26"/>
        </w:rPr>
      </w:pPr>
      <w:r>
        <w:rPr>
          <w:sz w:val="26"/>
          <w:szCs w:val="26"/>
        </w:rPr>
        <w:t xml:space="preserve">       </w:t>
      </w:r>
      <w:r w:rsidR="00B0156F">
        <w:rPr>
          <w:sz w:val="26"/>
          <w:szCs w:val="26"/>
        </w:rPr>
        <w:t xml:space="preserve">Wykonawca określi </w:t>
      </w:r>
      <w:r w:rsidR="00B0156F">
        <w:rPr>
          <w:b/>
          <w:sz w:val="26"/>
          <w:szCs w:val="26"/>
        </w:rPr>
        <w:t>cenę oferty</w:t>
      </w:r>
      <w:r w:rsidR="00B0156F">
        <w:rPr>
          <w:sz w:val="26"/>
          <w:szCs w:val="26"/>
        </w:rPr>
        <w:t xml:space="preserve"> brutto, która stanowić będzie </w:t>
      </w:r>
      <w:r w:rsidR="00B0156F">
        <w:rPr>
          <w:b/>
          <w:sz w:val="26"/>
          <w:szCs w:val="26"/>
        </w:rPr>
        <w:t>wynagrodzenie kosztorysowe</w:t>
      </w:r>
      <w:r w:rsidR="00B0156F">
        <w:rPr>
          <w:sz w:val="26"/>
          <w:szCs w:val="26"/>
        </w:rPr>
        <w:t xml:space="preserve"> za realizację całego przedmiotu zamówienia, podając ją w zapisie liczbowym i słownie z dokładnością do grosza (do dwóch miejsc po przecinku).</w:t>
      </w:r>
    </w:p>
    <w:p w:rsidR="00E35863" w:rsidRDefault="009E111A">
      <w:pPr>
        <w:tabs>
          <w:tab w:val="left" w:pos="360"/>
        </w:tabs>
        <w:jc w:val="both"/>
        <w:rPr>
          <w:sz w:val="26"/>
          <w:szCs w:val="26"/>
        </w:rPr>
      </w:pPr>
      <w:r>
        <w:rPr>
          <w:sz w:val="26"/>
          <w:szCs w:val="26"/>
        </w:rPr>
        <w:t xml:space="preserve">        </w:t>
      </w:r>
      <w:r w:rsidR="00B0156F">
        <w:rPr>
          <w:sz w:val="26"/>
          <w:szCs w:val="26"/>
        </w:rPr>
        <w:t xml:space="preserve">Cena oferty brutto jest ceną ostateczną </w:t>
      </w:r>
      <w:r w:rsidR="00B0156F" w:rsidRPr="00485C8D">
        <w:rPr>
          <w:sz w:val="26"/>
          <w:szCs w:val="26"/>
        </w:rPr>
        <w:t>obejmującą</w:t>
      </w:r>
      <w:r w:rsidR="00B0156F">
        <w:rPr>
          <w:sz w:val="26"/>
          <w:szCs w:val="26"/>
        </w:rPr>
        <w:t xml:space="preserve"> wszystkie koszty i składniki związane z realizacją zamówienia, zgodnie z przedmiarem robót, w tym m.in. podatek VAT, upusty, rabaty.</w:t>
      </w:r>
    </w:p>
    <w:p w:rsidR="00E35863" w:rsidRDefault="00B0156F">
      <w:pPr>
        <w:tabs>
          <w:tab w:val="left" w:pos="360"/>
        </w:tabs>
        <w:jc w:val="both"/>
        <w:rPr>
          <w:rFonts w:cs="Times New Roman"/>
          <w:color w:val="000000"/>
          <w:sz w:val="26"/>
          <w:szCs w:val="26"/>
        </w:rPr>
      </w:pPr>
      <w:r>
        <w:rPr>
          <w:sz w:val="26"/>
          <w:szCs w:val="26"/>
        </w:rPr>
        <w:t xml:space="preserve">   </w:t>
      </w:r>
      <w:r w:rsidR="009E111A">
        <w:rPr>
          <w:sz w:val="26"/>
          <w:szCs w:val="26"/>
        </w:rPr>
        <w:t xml:space="preserve">      </w:t>
      </w:r>
      <w:r>
        <w:rPr>
          <w:sz w:val="26"/>
          <w:szCs w:val="26"/>
        </w:rPr>
        <w:t xml:space="preserve">Jeżeli złożona oferta powodować będzie powstanie obowiązku podatkowego Zamawiającego zgodnie z przepisami o podatku od towarów i usług w zakresie dotyczącym </w:t>
      </w:r>
      <w:proofErr w:type="spellStart"/>
      <w:r>
        <w:rPr>
          <w:sz w:val="26"/>
          <w:szCs w:val="26"/>
        </w:rPr>
        <w:t>wewnątrzwspólnotowego</w:t>
      </w:r>
      <w:proofErr w:type="spellEnd"/>
      <w:r>
        <w:rPr>
          <w:sz w:val="26"/>
          <w:szCs w:val="26"/>
        </w:rPr>
        <w:t xml:space="preserve"> nabycia towarów, Zamawiający w celu oceny takiej oferty doliczy do oferowanej ceny podatek od towarów i usług, który miałby obowiązek wpłacić zgodnie z </w:t>
      </w:r>
      <w:r>
        <w:rPr>
          <w:rFonts w:cs="Times New Roman"/>
          <w:color w:val="000000"/>
          <w:sz w:val="26"/>
          <w:szCs w:val="26"/>
        </w:rPr>
        <w:t>obowiązującymi przepisami.</w:t>
      </w:r>
    </w:p>
    <w:p w:rsidR="00E35863" w:rsidRDefault="009E111A">
      <w:pPr>
        <w:widowControl/>
        <w:tabs>
          <w:tab w:val="left" w:pos="633"/>
        </w:tabs>
        <w:suppressAutoHyphens w:val="0"/>
        <w:ind w:right="-6"/>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w:t>
      </w:r>
      <w:r w:rsidR="00B0156F">
        <w:rPr>
          <w:rFonts w:eastAsia="Times New Roman" w:cs="Times New Roman"/>
          <w:color w:val="000000"/>
          <w:sz w:val="26"/>
          <w:szCs w:val="26"/>
          <w:lang w:eastAsia="ar-SA" w:bidi="ar-SA"/>
        </w:rPr>
        <w:t>Cena ofertowa powinna wynikać z kosztorysu ofertowego, szczegółowego, opracowanego wg przedmiaru robót otrzymanego od Zamawiającego. Kosztorys ofertowy, szczegółowy musi być sporządzony czytelnie przy użyciu programu komputerowego oraz jednoznacznie określać: stawkę roboczogodziny, narzuty stosowane przez wykonawcę, stawkę podatku VAT. Kosztorys ma być sporządzony w takim układzie pozycji kosztorysowych jaki przyjął Zamawiający w przedmiarze robót. Pozycje kosztorysowe muszą być ponumerowane, zawierać podstawę kosztorysową, opis, jednostkę miary, nakład na jednostkę, ilość jednostek, cenę pozycji rozpisaną na robociznę, materiały i sprzęt oraz łączną cenę pozycji. Zamawiający pozostawia wykonawcom prawo do samodzielnego decydowania o przyjęciu określonych podstaw do ustalenia nakładów rzeczowych dla poszczególnych pozycji przedmiarów robót. Kosztorys szczegółowy musi zawierać “Tabelę elementów scalonych” i “Zestawienie materiałów i sprzętu”. Poszczególne karty kosztorysu należy ponumerować, opieczętować i parafować przez  wykonawcę i zszyć ze stroną tytułową z następującym opisem: „</w:t>
      </w:r>
      <w:r>
        <w:rPr>
          <w:rFonts w:eastAsia="Times New Roman" w:cs="Times New Roman"/>
          <w:color w:val="000000"/>
          <w:sz w:val="26"/>
          <w:szCs w:val="26"/>
          <w:lang w:eastAsia="ar-SA" w:bidi="ar-SA"/>
        </w:rPr>
        <w:t>Odnowa centrum wsi Gorczenica i budowa placu zabaw w Gorczenicy</w:t>
      </w:r>
      <w:r w:rsidR="00B0156F">
        <w:rPr>
          <w:rFonts w:eastAsia="Times New Roman" w:cs="Times New Roman"/>
          <w:color w:val="000000"/>
          <w:sz w:val="26"/>
          <w:szCs w:val="26"/>
          <w:lang w:eastAsia="ar-SA" w:bidi="ar-SA"/>
        </w:rPr>
        <w:t>”.</w:t>
      </w:r>
    </w:p>
    <w:p w:rsidR="00E35863" w:rsidRDefault="00B02AC9">
      <w:pPr>
        <w:widowControl/>
        <w:tabs>
          <w:tab w:val="left" w:pos="993"/>
        </w:tabs>
        <w:suppressAutoHyphens w:val="0"/>
        <w:spacing w:line="276" w:lineRule="auto"/>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ab/>
      </w:r>
      <w:r w:rsidR="00B0156F">
        <w:rPr>
          <w:rFonts w:eastAsia="Times New Roman" w:cs="Times New Roman"/>
          <w:color w:val="000000"/>
          <w:sz w:val="26"/>
          <w:szCs w:val="26"/>
          <w:lang w:eastAsia="ar-SA" w:bidi="ar-SA"/>
        </w:rPr>
        <w:t>Oferowana cena nie może być zmieniona po otwarciu ofert, chyba że zmiana ta wynika z poprawienia przez Zamawiającego omyłek zgodnie z art. 87 ust.</w:t>
      </w:r>
      <w:r>
        <w:rPr>
          <w:rFonts w:eastAsia="Times New Roman" w:cs="Times New Roman"/>
          <w:color w:val="000000"/>
          <w:sz w:val="26"/>
          <w:szCs w:val="26"/>
          <w:lang w:eastAsia="ar-SA" w:bidi="ar-SA"/>
        </w:rPr>
        <w:t xml:space="preserve"> </w:t>
      </w:r>
      <w:r w:rsidR="00B0156F">
        <w:rPr>
          <w:rFonts w:eastAsia="Times New Roman" w:cs="Times New Roman"/>
          <w:color w:val="000000"/>
          <w:sz w:val="26"/>
          <w:szCs w:val="26"/>
          <w:lang w:eastAsia="ar-SA" w:bidi="ar-SA"/>
        </w:rPr>
        <w:t>2 ustawy.</w:t>
      </w:r>
    </w:p>
    <w:p w:rsidR="00E35863" w:rsidRPr="00BD3CE7" w:rsidRDefault="00E35863">
      <w:pPr>
        <w:tabs>
          <w:tab w:val="left" w:pos="360"/>
        </w:tabs>
        <w:jc w:val="both"/>
        <w:rPr>
          <w:rFonts w:eastAsia="Lucida Sans Unicode"/>
          <w:color w:val="000000"/>
          <w:sz w:val="26"/>
          <w:szCs w:val="26"/>
          <w:lang w:eastAsia="en-US" w:bidi="en-US"/>
        </w:rPr>
      </w:pPr>
    </w:p>
    <w:p w:rsidR="00E35863" w:rsidRPr="00BD3CE7" w:rsidRDefault="00B0156F">
      <w:pPr>
        <w:tabs>
          <w:tab w:val="left" w:pos="0"/>
          <w:tab w:val="left" w:pos="360"/>
        </w:tabs>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 xml:space="preserve">XVI. Opis kryteriów, którymi </w:t>
      </w:r>
      <w:r w:rsidR="000973D8">
        <w:rPr>
          <w:rFonts w:eastAsia="Lucida Sans Unicode"/>
          <w:b/>
          <w:bCs/>
          <w:i/>
          <w:iCs/>
          <w:color w:val="000000"/>
          <w:sz w:val="26"/>
          <w:szCs w:val="26"/>
          <w:lang w:eastAsia="en-US" w:bidi="en-US"/>
        </w:rPr>
        <w:t>Z</w:t>
      </w:r>
      <w:r w:rsidRPr="00BD3CE7">
        <w:rPr>
          <w:rFonts w:eastAsia="Lucida Sans Unicode"/>
          <w:b/>
          <w:bCs/>
          <w:i/>
          <w:iCs/>
          <w:color w:val="000000"/>
          <w:sz w:val="26"/>
          <w:szCs w:val="26"/>
          <w:lang w:eastAsia="en-US" w:bidi="en-US"/>
        </w:rPr>
        <w:t>amawiający będzie kierował się przy wyborze oferty, wraz z podaniem znaczenia tych kryteriów i sposobu oceny ofert</w:t>
      </w:r>
    </w:p>
    <w:p w:rsidR="00E35863" w:rsidRPr="00BD3CE7" w:rsidRDefault="00B0156F">
      <w:pPr>
        <w:tabs>
          <w:tab w:val="left" w:pos="360"/>
        </w:tabs>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Cena ofertowa – znaczenie 100 </w:t>
      </w:r>
      <w:proofErr w:type="spellStart"/>
      <w:r w:rsidRPr="00BD3CE7">
        <w:rPr>
          <w:rFonts w:eastAsia="Lucida Sans Unicode"/>
          <w:color w:val="000000"/>
          <w:sz w:val="26"/>
          <w:szCs w:val="26"/>
          <w:lang w:eastAsia="en-US" w:bidi="en-US"/>
        </w:rPr>
        <w:t>pkt</w:t>
      </w:r>
      <w:proofErr w:type="spellEnd"/>
    </w:p>
    <w:p w:rsidR="00E35863" w:rsidRPr="00BD3CE7" w:rsidRDefault="00B0156F">
      <w:pPr>
        <w:ind w:firstLine="709"/>
        <w:jc w:val="both"/>
        <w:rPr>
          <w:rFonts w:eastAsia="Lucida Sans Unicode"/>
          <w:i/>
          <w:color w:val="000000"/>
          <w:sz w:val="26"/>
          <w:szCs w:val="26"/>
          <w:lang w:eastAsia="en-US" w:bidi="en-US"/>
        </w:rPr>
      </w:pPr>
      <w:r w:rsidRPr="00E35863">
        <w:rPr>
          <w:position w:val="-23"/>
        </w:rPr>
        <w:object w:dxaOrig="2841" w:dyaOrig="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ed="t">
            <v:fill color2="black"/>
            <v:imagedata r:id="rId10" o:title=""/>
          </v:shape>
          <o:OLEObject Type="Embed" ProgID="Equation.3" ShapeID="_x0000_i1025" DrawAspect="Content" ObjectID="_1342523414" r:id="rId11"/>
        </w:object>
      </w:r>
      <w:r w:rsidRPr="00BD3CE7">
        <w:rPr>
          <w:rFonts w:eastAsia="Lucida Sans Unicode"/>
          <w:color w:val="000000"/>
          <w:sz w:val="26"/>
          <w:szCs w:val="26"/>
          <w:lang w:eastAsia="en-US" w:bidi="en-US"/>
        </w:rPr>
        <w:t xml:space="preserve">100 </w:t>
      </w:r>
      <w:r w:rsidRPr="00BD3CE7">
        <w:rPr>
          <w:rFonts w:eastAsia="Lucida Sans Unicode"/>
          <w:i/>
          <w:color w:val="000000"/>
          <w:sz w:val="26"/>
          <w:szCs w:val="26"/>
          <w:lang w:eastAsia="en-US" w:bidi="en-US"/>
        </w:rPr>
        <w:t>(max</w:t>
      </w:r>
      <w:r w:rsidRPr="00BD3CE7">
        <w:rPr>
          <w:rFonts w:eastAsia="Lucida Sans Unicode"/>
          <w:b/>
          <w:i/>
          <w:color w:val="000000"/>
          <w:sz w:val="26"/>
          <w:szCs w:val="26"/>
          <w:lang w:eastAsia="en-US" w:bidi="en-US"/>
        </w:rPr>
        <w:t xml:space="preserve"> </w:t>
      </w:r>
      <w:r w:rsidRPr="00BD3CE7">
        <w:rPr>
          <w:rFonts w:eastAsia="Lucida Sans Unicode"/>
          <w:i/>
          <w:color w:val="000000"/>
          <w:sz w:val="26"/>
          <w:szCs w:val="26"/>
          <w:lang w:eastAsia="en-US" w:bidi="en-US"/>
        </w:rPr>
        <w:t>liczba punktów  w ocenianej pozycji)</w:t>
      </w:r>
    </w:p>
    <w:p w:rsidR="00E35863" w:rsidRPr="00BD3CE7" w:rsidRDefault="00B0156F">
      <w:pPr>
        <w:ind w:firstLine="709"/>
        <w:jc w:val="both"/>
        <w:rPr>
          <w:rFonts w:eastAsia="Lucida Sans Unicode"/>
          <w:i/>
          <w:color w:val="000000"/>
          <w:sz w:val="26"/>
          <w:szCs w:val="26"/>
          <w:lang w:eastAsia="en-US" w:bidi="en-US"/>
        </w:rPr>
      </w:pPr>
      <w:r w:rsidRPr="00BD3CE7">
        <w:rPr>
          <w:rFonts w:eastAsia="Lucida Sans Unicode"/>
          <w:i/>
          <w:color w:val="000000"/>
          <w:sz w:val="26"/>
          <w:szCs w:val="26"/>
          <w:lang w:eastAsia="en-US" w:bidi="en-US"/>
        </w:rPr>
        <w:t>Gdzie:</w:t>
      </w:r>
    </w:p>
    <w:p w:rsidR="00E35863" w:rsidRPr="00BD3CE7" w:rsidRDefault="00B0156F">
      <w:pPr>
        <w:ind w:firstLine="709"/>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KC - ilość punktów przyznanych Wykonawcy </w:t>
      </w:r>
    </w:p>
    <w:p w:rsidR="00E35863" w:rsidRPr="00BD3CE7" w:rsidRDefault="00B0156F">
      <w:pPr>
        <w:ind w:left="1276" w:hanging="567"/>
        <w:jc w:val="both"/>
        <w:rPr>
          <w:rFonts w:eastAsia="Lucida Sans Unicode"/>
          <w:color w:val="000000"/>
          <w:sz w:val="26"/>
          <w:szCs w:val="26"/>
          <w:lang w:eastAsia="en-US" w:bidi="en-US"/>
        </w:rPr>
      </w:pPr>
      <w:r w:rsidRPr="00BD3CE7">
        <w:rPr>
          <w:rFonts w:eastAsia="Lucida Sans Unicode"/>
          <w:color w:val="000000"/>
          <w:sz w:val="26"/>
          <w:szCs w:val="26"/>
          <w:lang w:eastAsia="en-US" w:bidi="en-US"/>
        </w:rPr>
        <w:t>C</w:t>
      </w:r>
      <w:r w:rsidRPr="00BD3CE7">
        <w:rPr>
          <w:rFonts w:eastAsia="Lucida Sans Unicode"/>
          <w:color w:val="000000"/>
          <w:sz w:val="26"/>
          <w:szCs w:val="26"/>
          <w:vertAlign w:val="subscript"/>
          <w:lang w:eastAsia="en-US" w:bidi="en-US"/>
        </w:rPr>
        <w:t>N</w:t>
      </w:r>
      <w:r w:rsidRPr="00BD3CE7">
        <w:rPr>
          <w:rFonts w:eastAsia="Lucida Sans Unicode"/>
          <w:color w:val="000000"/>
          <w:sz w:val="26"/>
          <w:szCs w:val="26"/>
          <w:lang w:eastAsia="en-US" w:bidi="en-US"/>
        </w:rPr>
        <w:t xml:space="preserve"> - najniższa zaoferowana cena, spośród wszystkich ofert nie podlegających odrzuceniu </w:t>
      </w:r>
    </w:p>
    <w:p w:rsidR="00E35863" w:rsidRPr="00BD3CE7" w:rsidRDefault="00B0156F">
      <w:pPr>
        <w:ind w:firstLine="709"/>
        <w:jc w:val="both"/>
        <w:rPr>
          <w:rFonts w:eastAsia="Lucida Sans Unicode"/>
          <w:color w:val="000000"/>
          <w:sz w:val="26"/>
          <w:szCs w:val="26"/>
          <w:lang w:eastAsia="en-US" w:bidi="en-US"/>
        </w:rPr>
      </w:pPr>
      <w:r w:rsidRPr="00BD3CE7">
        <w:rPr>
          <w:rFonts w:eastAsia="Lucida Sans Unicode"/>
          <w:color w:val="000000"/>
          <w:sz w:val="26"/>
          <w:szCs w:val="26"/>
          <w:lang w:eastAsia="en-US" w:bidi="en-US"/>
        </w:rPr>
        <w:t>C</w:t>
      </w:r>
      <w:r w:rsidRPr="00BD3CE7">
        <w:rPr>
          <w:rFonts w:eastAsia="Lucida Sans Unicode"/>
          <w:color w:val="000000"/>
          <w:sz w:val="26"/>
          <w:szCs w:val="26"/>
          <w:vertAlign w:val="subscript"/>
          <w:lang w:eastAsia="en-US" w:bidi="en-US"/>
        </w:rPr>
        <w:t>OB</w:t>
      </w:r>
      <w:r w:rsidRPr="00BD3CE7">
        <w:rPr>
          <w:rFonts w:eastAsia="Lucida Sans Unicode"/>
          <w:color w:val="000000"/>
          <w:sz w:val="26"/>
          <w:szCs w:val="26"/>
          <w:lang w:eastAsia="en-US" w:bidi="en-US"/>
        </w:rPr>
        <w:t xml:space="preserve"> – cena zaoferowana w ofercie badanej </w:t>
      </w:r>
    </w:p>
    <w:p w:rsidR="00E35863" w:rsidRPr="00BD3CE7" w:rsidRDefault="00B0156F">
      <w:pPr>
        <w:widowControl/>
        <w:tabs>
          <w:tab w:val="left" w:pos="284"/>
        </w:tabs>
        <w:suppressAutoHyphens w:val="0"/>
        <w:spacing w:line="276" w:lineRule="auto"/>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Maksymalna łączna liczba punktów jaką może uzyskać Wykonawca wynosi – 100 </w:t>
      </w:r>
      <w:proofErr w:type="spellStart"/>
      <w:r w:rsidRPr="00BD3CE7">
        <w:rPr>
          <w:rFonts w:eastAsia="Lucida Sans Unicode"/>
          <w:color w:val="000000"/>
          <w:sz w:val="26"/>
          <w:szCs w:val="26"/>
          <w:lang w:eastAsia="en-US" w:bidi="en-US"/>
        </w:rPr>
        <w:t>pkt</w:t>
      </w:r>
      <w:proofErr w:type="spellEnd"/>
    </w:p>
    <w:p w:rsidR="00E35863" w:rsidRPr="00BD3CE7"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XVII.  Informacje o formalnościach, jakie zostaną dopełnione przy wyborze oferty w celu zawarcia umowy w sprawie zamówienia publicznego</w:t>
      </w:r>
    </w:p>
    <w:p w:rsidR="00E35863" w:rsidRPr="00BD3CE7" w:rsidRDefault="000973D8" w:rsidP="000973D8">
      <w:pPr>
        <w:widowControl/>
        <w:tabs>
          <w:tab w:val="left" w:pos="284"/>
        </w:tabs>
        <w:suppressAutoHyphens w:val="0"/>
        <w:jc w:val="both"/>
        <w:rPr>
          <w:rFonts w:eastAsia="Lucida Sans Unicode"/>
          <w:color w:val="000000"/>
          <w:sz w:val="26"/>
          <w:lang w:eastAsia="en-US" w:bidi="en-US"/>
        </w:rPr>
      </w:pPr>
      <w:r>
        <w:rPr>
          <w:rFonts w:eastAsia="Lucida Sans Unicode"/>
          <w:color w:val="000000"/>
          <w:sz w:val="26"/>
          <w:lang w:eastAsia="en-US" w:bidi="en-US"/>
        </w:rPr>
        <w:t xml:space="preserve">          </w:t>
      </w:r>
      <w:r w:rsidR="00B0156F" w:rsidRPr="00BD3CE7">
        <w:rPr>
          <w:rFonts w:eastAsia="Lucida Sans Unicode"/>
          <w:color w:val="000000"/>
          <w:sz w:val="26"/>
          <w:lang w:eastAsia="en-US" w:bidi="en-US"/>
        </w:rPr>
        <w:t>Zamawiający zawrze umowę w sprawie zamówienia publicznego w terminie i sposób określony w art. 94 ustawy. Umowa w sprawie zamówienia publicznego może zostać zawarta po upływie terminu związania ofertą, jeżeli Zamawiający przekaże              w</w:t>
      </w:r>
      <w:r>
        <w:rPr>
          <w:rFonts w:eastAsia="Lucida Sans Unicode"/>
          <w:color w:val="000000"/>
          <w:sz w:val="26"/>
          <w:lang w:eastAsia="en-US" w:bidi="en-US"/>
        </w:rPr>
        <w:t>ykonawcom informację</w:t>
      </w:r>
      <w:r w:rsidR="00B0156F" w:rsidRPr="00BD3CE7">
        <w:rPr>
          <w:rFonts w:eastAsia="Lucida Sans Unicode"/>
          <w:color w:val="000000"/>
          <w:sz w:val="26"/>
          <w:lang w:eastAsia="en-US" w:bidi="en-US"/>
        </w:rPr>
        <w:t xml:space="preserve"> o wyborze oferty przed upływem terminu związania ofertą, a Wykonawca wyrazi zgodę na zawarcie umowy na warunkach określonych w złożonej              ofercie. </w:t>
      </w:r>
    </w:p>
    <w:p w:rsidR="00E35863" w:rsidRPr="00BD3CE7" w:rsidRDefault="00E35863">
      <w:pPr>
        <w:widowControl/>
        <w:tabs>
          <w:tab w:val="left" w:pos="284"/>
        </w:tabs>
        <w:suppressAutoHyphens w:val="0"/>
        <w:spacing w:line="276" w:lineRule="auto"/>
        <w:jc w:val="both"/>
        <w:rPr>
          <w:rFonts w:eastAsia="Lucida Sans Unicode"/>
          <w:color w:val="000000"/>
          <w:sz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lang w:eastAsia="en-US" w:bidi="en-US"/>
        </w:rPr>
      </w:pPr>
      <w:r w:rsidRPr="00BD3CE7">
        <w:rPr>
          <w:rFonts w:eastAsia="Lucida Sans Unicode"/>
          <w:b/>
          <w:bCs/>
          <w:i/>
          <w:iCs/>
          <w:color w:val="000000"/>
          <w:sz w:val="26"/>
          <w:lang w:eastAsia="en-US" w:bidi="en-US"/>
        </w:rPr>
        <w:t>XVIII. Istotne postanowienia umowy w sprawie zamówienia publicznego</w:t>
      </w:r>
    </w:p>
    <w:p w:rsidR="00E35863" w:rsidRPr="00BD3CE7" w:rsidRDefault="000973D8" w:rsidP="000973D8">
      <w:pPr>
        <w:widowControl/>
        <w:tabs>
          <w:tab w:val="left" w:pos="284"/>
        </w:tabs>
        <w:suppressAutoHyphens w:val="0"/>
        <w:jc w:val="both"/>
        <w:rPr>
          <w:rFonts w:eastAsia="Lucida Sans Unicode"/>
          <w:color w:val="000000"/>
          <w:sz w:val="26"/>
          <w:lang w:eastAsia="en-US" w:bidi="en-US"/>
        </w:rPr>
      </w:pPr>
      <w:r>
        <w:rPr>
          <w:rFonts w:eastAsia="Lucida Sans Unicode"/>
          <w:color w:val="000000"/>
          <w:sz w:val="26"/>
          <w:lang w:eastAsia="en-US" w:bidi="en-US"/>
        </w:rPr>
        <w:tab/>
        <w:t xml:space="preserve">     </w:t>
      </w:r>
      <w:r w:rsidR="00B0156F" w:rsidRPr="00BD3CE7">
        <w:rPr>
          <w:rFonts w:eastAsia="Lucida Sans Unicode"/>
          <w:color w:val="000000"/>
          <w:sz w:val="26"/>
          <w:lang w:eastAsia="en-US" w:bidi="en-US"/>
        </w:rPr>
        <w:t>Wzór umowy stanowi załącznik 2 do  SIWZ.  Zgodnie z art. 144 ust. 1 Zamawiający przewiduje możliwość dokonania zmian postanowień zawartej umowy w stosunku do treści oferty, na podstawie której dokonano wyboru  Wykonawcy w zakresie terminu wykonania przedmiotu umowy i określa następujące warunki takiej zmiany: wystąpienie siły wyższej – wówczas termin realizacji umowy może ulec wydłużeniu o czas niezbędny do usunięcia konsekwencji działania siły wyższej; wystąpienie konieczności udzielenia zamówień dodatkowych nie objętych zamówieniem podstawowym, których wykonanie stanie się konieczne na skutek sytuacji niemożliwej wcześniej do przewidzenia, a wykonanie zamówienia podstawowego jest uzależnione od wykonania zamówienia dodatkowego – wówczas termin realizacji umowy może ulec wydłużeniu o czas  niezbędny do wykonania robót dodatkowych, warunkujących  dalsze prowadzenie robót na zadaniu podstawowym; wystąpienie innych okoliczności, których nie można było przewidzieć w chwili zawarcia umowy, w tym stwierdzenia błędów w dokumentacji projektowej, których usunięcie będzie skutkować koniecznością konsultacji z projektantem i naniesieniem przez niego poprawek lub zmiany projektu –  wówczas termin realizacji umowy może ulec wydłużeniu o czas faktycznej przerwy w realizacji zadania.</w:t>
      </w:r>
    </w:p>
    <w:p w:rsidR="00E35863" w:rsidRPr="00BD3CE7" w:rsidRDefault="00E35863">
      <w:pPr>
        <w:widowControl/>
        <w:tabs>
          <w:tab w:val="left" w:pos="284"/>
        </w:tabs>
        <w:suppressAutoHyphens w:val="0"/>
        <w:spacing w:line="276" w:lineRule="auto"/>
        <w:jc w:val="both"/>
        <w:rPr>
          <w:rFonts w:eastAsia="Lucida Sans Unicode"/>
          <w:color w:val="000000"/>
          <w:sz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lang w:eastAsia="en-US" w:bidi="en-US"/>
        </w:rPr>
      </w:pPr>
      <w:r w:rsidRPr="00BD3CE7">
        <w:rPr>
          <w:rFonts w:eastAsia="Lucida Sans Unicode"/>
          <w:b/>
          <w:bCs/>
          <w:i/>
          <w:iCs/>
          <w:color w:val="000000"/>
          <w:sz w:val="26"/>
          <w:lang w:eastAsia="en-US" w:bidi="en-US"/>
        </w:rPr>
        <w:t>XIX. Termin związania ofertą</w:t>
      </w:r>
    </w:p>
    <w:p w:rsidR="00E35863" w:rsidRPr="00BD3CE7" w:rsidRDefault="000973D8" w:rsidP="000973D8">
      <w:pPr>
        <w:widowControl/>
        <w:tabs>
          <w:tab w:val="left" w:pos="284"/>
        </w:tabs>
        <w:suppressAutoHyphens w:val="0"/>
        <w:jc w:val="both"/>
        <w:rPr>
          <w:rFonts w:eastAsia="Lucida Sans Unicode"/>
          <w:color w:val="000000"/>
          <w:sz w:val="26"/>
          <w:szCs w:val="26"/>
          <w:lang w:eastAsia="en-US" w:bidi="en-US"/>
        </w:rPr>
      </w:pPr>
      <w:r>
        <w:rPr>
          <w:rFonts w:eastAsia="Lucida Sans Unicode"/>
          <w:color w:val="000000"/>
          <w:sz w:val="26"/>
          <w:szCs w:val="26"/>
          <w:lang w:eastAsia="en-US" w:bidi="en-US"/>
        </w:rPr>
        <w:tab/>
      </w:r>
      <w:r w:rsidRPr="000973D8">
        <w:rPr>
          <w:rFonts w:eastAsia="Lucida Sans Unicode" w:cs="Times New Roman"/>
          <w:color w:val="000000"/>
          <w:sz w:val="26"/>
          <w:szCs w:val="26"/>
          <w:lang w:eastAsia="en-US" w:bidi="en-US"/>
        </w:rPr>
        <w:tab/>
      </w:r>
      <w:r w:rsidR="00B0156F" w:rsidRPr="000973D8">
        <w:rPr>
          <w:rFonts w:eastAsia="Lucida Sans Unicode" w:cs="Times New Roman"/>
          <w:color w:val="000000"/>
          <w:sz w:val="26"/>
          <w:szCs w:val="26"/>
          <w:lang w:eastAsia="en-US" w:bidi="en-US"/>
        </w:rPr>
        <w:t>Wykonawca składając ofertę pozostaje nią związany przez okres 30 dni. Bieg terminu związania ofertą rozpoczyna się wraz z dniem wskazanym jako termin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 xml:space="preserve">enie </w:t>
      </w:r>
      <w:r w:rsidR="00B0156F" w:rsidRPr="000973D8">
        <w:rPr>
          <w:rFonts w:eastAsia="Lucida Sans Unicode" w:cs="Times New Roman"/>
          <w:color w:val="000000"/>
          <w:sz w:val="26"/>
          <w:szCs w:val="26"/>
          <w:lang w:eastAsia="en-US" w:bidi="en-US"/>
        </w:rPr>
        <w:lastRenderedPageBreak/>
        <w:t>terminu zwi</w:t>
      </w:r>
      <w:r w:rsidR="00B0156F" w:rsidRPr="000973D8">
        <w:rPr>
          <w:rFonts w:eastAsia="TimesNewRoman" w:cs="Times New Roman"/>
          <w:color w:val="000000"/>
          <w:sz w:val="26"/>
          <w:szCs w:val="26"/>
          <w:lang w:eastAsia="en-US" w:bidi="en-US"/>
        </w:rPr>
        <w:t>ą</w:t>
      </w:r>
      <w:r w:rsidR="00B0156F" w:rsidRPr="000973D8">
        <w:rPr>
          <w:rFonts w:eastAsia="Lucida Sans Unicode" w:cs="Times New Roman"/>
          <w:color w:val="000000"/>
          <w:sz w:val="26"/>
          <w:szCs w:val="26"/>
          <w:lang w:eastAsia="en-US" w:bidi="en-US"/>
        </w:rPr>
        <w:t>zania ofert</w:t>
      </w:r>
      <w:r w:rsidR="00B0156F" w:rsidRPr="000973D8">
        <w:rPr>
          <w:rFonts w:eastAsia="TimesNewRoman" w:cs="Times New Roman"/>
          <w:color w:val="000000"/>
          <w:sz w:val="26"/>
          <w:szCs w:val="26"/>
          <w:lang w:eastAsia="en-US" w:bidi="en-US"/>
        </w:rPr>
        <w:t xml:space="preserve">ą </w:t>
      </w:r>
      <w:r w:rsidR="00B0156F" w:rsidRPr="000973D8">
        <w:rPr>
          <w:rFonts w:eastAsia="Lucida Sans Unicode" w:cs="Times New Roman"/>
          <w:color w:val="000000"/>
          <w:sz w:val="26"/>
          <w:szCs w:val="26"/>
          <w:lang w:eastAsia="en-US" w:bidi="en-US"/>
        </w:rPr>
        <w:t>jest dopuszczalne tylko z jednoczesnym przedłu</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eniem okresu wa</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no</w:t>
      </w:r>
      <w:r w:rsidR="00B0156F" w:rsidRPr="000973D8">
        <w:rPr>
          <w:rFonts w:eastAsia="TimesNewRoman" w:cs="Times New Roman"/>
          <w:color w:val="000000"/>
          <w:sz w:val="26"/>
          <w:szCs w:val="26"/>
          <w:lang w:eastAsia="en-US" w:bidi="en-US"/>
        </w:rPr>
        <w:t>ś</w:t>
      </w:r>
      <w:r w:rsidR="00B0156F" w:rsidRPr="000973D8">
        <w:rPr>
          <w:rFonts w:eastAsia="Lucida Sans Unicode" w:cs="Times New Roman"/>
          <w:color w:val="000000"/>
          <w:sz w:val="26"/>
          <w:szCs w:val="26"/>
          <w:lang w:eastAsia="en-US" w:bidi="en-US"/>
        </w:rPr>
        <w:t>ci wadium albo, je</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eli nie jest to mo</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liwie, z wniesieniem nowego wadium na przedłu</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ony okres zwi</w:t>
      </w:r>
      <w:r w:rsidR="00B0156F" w:rsidRPr="000973D8">
        <w:rPr>
          <w:rFonts w:eastAsia="TimesNewRoman" w:cs="Times New Roman"/>
          <w:color w:val="000000"/>
          <w:sz w:val="26"/>
          <w:szCs w:val="26"/>
          <w:lang w:eastAsia="en-US" w:bidi="en-US"/>
        </w:rPr>
        <w:t>ą</w:t>
      </w:r>
      <w:r w:rsidR="00B0156F" w:rsidRPr="000973D8">
        <w:rPr>
          <w:rFonts w:eastAsia="Lucida Sans Unicode" w:cs="Times New Roman"/>
          <w:color w:val="000000"/>
          <w:sz w:val="26"/>
          <w:szCs w:val="26"/>
          <w:lang w:eastAsia="en-US" w:bidi="en-US"/>
        </w:rPr>
        <w:t>zania ofert</w:t>
      </w:r>
      <w:r w:rsidR="00B0156F" w:rsidRPr="000973D8">
        <w:rPr>
          <w:rFonts w:eastAsia="TimesNewRoman" w:cs="Times New Roman"/>
          <w:color w:val="000000"/>
          <w:sz w:val="26"/>
          <w:szCs w:val="26"/>
          <w:lang w:eastAsia="en-US" w:bidi="en-US"/>
        </w:rPr>
        <w:t>ą</w:t>
      </w:r>
      <w:r w:rsidR="00B0156F" w:rsidRPr="000973D8">
        <w:rPr>
          <w:rFonts w:eastAsia="Lucida Sans Unicode" w:cs="Times New Roman"/>
          <w:color w:val="000000"/>
          <w:sz w:val="26"/>
          <w:szCs w:val="26"/>
          <w:lang w:eastAsia="en-US" w:bidi="en-US"/>
        </w:rPr>
        <w:t>. Je</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eli przedłu</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enie terminu zwi</w:t>
      </w:r>
      <w:r w:rsidR="00B0156F" w:rsidRPr="000973D8">
        <w:rPr>
          <w:rFonts w:eastAsia="TimesNewRoman" w:cs="Times New Roman"/>
          <w:color w:val="000000"/>
          <w:sz w:val="26"/>
          <w:szCs w:val="26"/>
          <w:lang w:eastAsia="en-US" w:bidi="en-US"/>
        </w:rPr>
        <w:t>ą</w:t>
      </w:r>
      <w:r w:rsidR="00B0156F" w:rsidRPr="000973D8">
        <w:rPr>
          <w:rFonts w:eastAsia="Lucida Sans Unicode" w:cs="Times New Roman"/>
          <w:color w:val="000000"/>
          <w:sz w:val="26"/>
          <w:szCs w:val="26"/>
          <w:lang w:eastAsia="en-US" w:bidi="en-US"/>
        </w:rPr>
        <w:t>zania ofert</w:t>
      </w:r>
      <w:r w:rsidR="00B0156F" w:rsidRPr="000973D8">
        <w:rPr>
          <w:rFonts w:eastAsia="TimesNewRoman" w:cs="Times New Roman"/>
          <w:color w:val="000000"/>
          <w:sz w:val="26"/>
          <w:szCs w:val="26"/>
          <w:lang w:eastAsia="en-US" w:bidi="en-US"/>
        </w:rPr>
        <w:t xml:space="preserve">ą </w:t>
      </w:r>
      <w:r w:rsidR="00B0156F" w:rsidRPr="000973D8">
        <w:rPr>
          <w:rFonts w:eastAsia="Lucida Sans Unicode" w:cs="Times New Roman"/>
          <w:color w:val="000000"/>
          <w:sz w:val="26"/>
          <w:szCs w:val="26"/>
          <w:lang w:eastAsia="en-US" w:bidi="en-US"/>
        </w:rPr>
        <w:t>dokonywane jest po wyborze oferty najkorzystniejszej, obowi</w:t>
      </w:r>
      <w:r w:rsidR="00B0156F" w:rsidRPr="000973D8">
        <w:rPr>
          <w:rFonts w:eastAsia="TimesNewRoman" w:cs="Times New Roman"/>
          <w:color w:val="000000"/>
          <w:sz w:val="26"/>
          <w:szCs w:val="26"/>
          <w:lang w:eastAsia="en-US" w:bidi="en-US"/>
        </w:rPr>
        <w:t>ą</w:t>
      </w:r>
      <w:r w:rsidR="00B0156F" w:rsidRPr="000973D8">
        <w:rPr>
          <w:rFonts w:eastAsia="Lucida Sans Unicode" w:cs="Times New Roman"/>
          <w:color w:val="000000"/>
          <w:sz w:val="26"/>
          <w:szCs w:val="26"/>
          <w:lang w:eastAsia="en-US" w:bidi="en-US"/>
        </w:rPr>
        <w:t>zek wniesienia nowego wadium lub jego przedłu</w:t>
      </w:r>
      <w:r w:rsidR="00B0156F" w:rsidRPr="000973D8">
        <w:rPr>
          <w:rFonts w:eastAsia="TimesNewRoman" w:cs="Times New Roman"/>
          <w:color w:val="000000"/>
          <w:sz w:val="26"/>
          <w:szCs w:val="26"/>
          <w:lang w:eastAsia="en-US" w:bidi="en-US"/>
        </w:rPr>
        <w:t>ż</w:t>
      </w:r>
      <w:r w:rsidR="00B0156F" w:rsidRPr="000973D8">
        <w:rPr>
          <w:rFonts w:eastAsia="Lucida Sans Unicode" w:cs="Times New Roman"/>
          <w:color w:val="000000"/>
          <w:sz w:val="26"/>
          <w:szCs w:val="26"/>
          <w:lang w:eastAsia="en-US" w:bidi="en-US"/>
        </w:rPr>
        <w:t>enia dotyczy jedynie wykonawcy, którego oferta została wybrana jako najkorzystniejsza.</w:t>
      </w:r>
      <w:r w:rsidRPr="000973D8">
        <w:rPr>
          <w:rFonts w:eastAsia="Lucida Sans Unicode" w:cs="Times New Roman"/>
          <w:color w:val="000000"/>
          <w:sz w:val="26"/>
          <w:szCs w:val="26"/>
          <w:lang w:eastAsia="en-US" w:bidi="en-US"/>
        </w:rPr>
        <w:t xml:space="preserve"> </w:t>
      </w:r>
      <w:r w:rsidR="00B0156F" w:rsidRPr="000973D8">
        <w:rPr>
          <w:rFonts w:eastAsia="Lucida Sans Unicode" w:cs="Times New Roman"/>
          <w:color w:val="000000"/>
          <w:sz w:val="26"/>
          <w:szCs w:val="26"/>
          <w:lang w:eastAsia="en-US" w:bidi="en-US"/>
        </w:rPr>
        <w:t>Wniesienie środków ochrony prawnej po upływie terminu składania ofert zawiesza bieg terminu związania ofertą do czasu ich rozstrzygnięcia</w:t>
      </w:r>
      <w:r w:rsidR="00B0156F" w:rsidRPr="00BD3CE7">
        <w:rPr>
          <w:rFonts w:eastAsia="Lucida Sans Unicode"/>
          <w:color w:val="000000"/>
          <w:sz w:val="26"/>
          <w:szCs w:val="26"/>
          <w:lang w:eastAsia="en-US" w:bidi="en-US"/>
        </w:rPr>
        <w:t xml:space="preserve">. </w:t>
      </w:r>
    </w:p>
    <w:p w:rsidR="00E35863" w:rsidRPr="00BD3CE7"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XX. Pouczenie o środkach ochrony prawnej przysługujących wykonawcy w toku postępowania o udzielenie zamówienia</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p>
    <w:p w:rsidR="00E35863" w:rsidRPr="00BD3CE7"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XXI. Inne informacje</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Niniejsze postępowanie dotyczy wykonania zadania objętego dofinansowaniem ze środków budżetu Województwa Kujawsko – Pomorskiego w formie dotacji celowej z Funduszu Wsparcia na rok 2010.</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Nie przewiduje się zawarcia umowy ramowej, ustanowienia dynamicznego systemu zakupów, wyboru najkorzystniejszej oferty z zastosowaniem aukcji elektronicznej.</w:t>
      </w:r>
    </w:p>
    <w:p w:rsidR="00E35863" w:rsidRPr="00BD3CE7" w:rsidRDefault="00E35863" w:rsidP="000973D8">
      <w:pPr>
        <w:widowControl/>
        <w:tabs>
          <w:tab w:val="left" w:pos="284"/>
        </w:tabs>
        <w:suppressAutoHyphens w:val="0"/>
        <w:jc w:val="both"/>
        <w:rPr>
          <w:rFonts w:eastAsia="Lucida Sans Unicode"/>
          <w:color w:val="000000"/>
          <w:sz w:val="26"/>
          <w:szCs w:val="26"/>
          <w:lang w:eastAsia="en-US" w:bidi="en-US"/>
        </w:rPr>
      </w:pPr>
    </w:p>
    <w:p w:rsidR="00E35863" w:rsidRPr="00BD3CE7" w:rsidRDefault="00B0156F">
      <w:pPr>
        <w:widowControl/>
        <w:tabs>
          <w:tab w:val="left" w:pos="284"/>
        </w:tabs>
        <w:suppressAutoHyphens w:val="0"/>
        <w:spacing w:line="276" w:lineRule="auto"/>
        <w:jc w:val="both"/>
        <w:rPr>
          <w:rFonts w:eastAsia="Lucida Sans Unicode"/>
          <w:b/>
          <w:bCs/>
          <w:i/>
          <w:iCs/>
          <w:color w:val="000000"/>
          <w:sz w:val="26"/>
          <w:szCs w:val="26"/>
          <w:lang w:eastAsia="en-US" w:bidi="en-US"/>
        </w:rPr>
      </w:pPr>
      <w:r w:rsidRPr="00BD3CE7">
        <w:rPr>
          <w:rFonts w:eastAsia="Lucida Sans Unicode"/>
          <w:b/>
          <w:bCs/>
          <w:i/>
          <w:iCs/>
          <w:color w:val="000000"/>
          <w:sz w:val="26"/>
          <w:szCs w:val="26"/>
          <w:lang w:eastAsia="en-US" w:bidi="en-US"/>
        </w:rPr>
        <w:t>XXII. Załączniki do SIWZ</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Integralną częścią niniejszej SIWZ są następujące załączniki:</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załącznik 1 – formularz ofertowy</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załącznik 2 – wzór umowy</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załącznik 3 i 4  – dokumentacja projektowa, przedmiar robót</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załącznik 5  - oświadczenie o spełnianiu warunków udziału w postępowaniu</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załącznik 6 – oświadczenie w oparciu o art. 24 ust. 1 </w:t>
      </w:r>
      <w:proofErr w:type="spellStart"/>
      <w:r w:rsidRPr="00BD3CE7">
        <w:rPr>
          <w:rFonts w:eastAsia="Lucida Sans Unicode"/>
          <w:color w:val="000000"/>
          <w:sz w:val="26"/>
          <w:szCs w:val="26"/>
          <w:lang w:eastAsia="en-US" w:bidi="en-US"/>
        </w:rPr>
        <w:t>pkt</w:t>
      </w:r>
      <w:proofErr w:type="spellEnd"/>
      <w:r w:rsidRPr="00BD3CE7">
        <w:rPr>
          <w:rFonts w:eastAsia="Lucida Sans Unicode"/>
          <w:color w:val="000000"/>
          <w:sz w:val="26"/>
          <w:szCs w:val="26"/>
          <w:lang w:eastAsia="en-US" w:bidi="en-US"/>
        </w:rPr>
        <w:t xml:space="preserve"> 2 ustawy (osoby fizyczne)</w:t>
      </w:r>
    </w:p>
    <w:p w:rsidR="00E35863" w:rsidRPr="00BD3CE7" w:rsidRDefault="00B0156F" w:rsidP="000973D8">
      <w:pPr>
        <w:widowControl/>
        <w:tabs>
          <w:tab w:val="left" w:pos="284"/>
        </w:tabs>
        <w:suppressAutoHyphens w:val="0"/>
        <w:jc w:val="both"/>
        <w:rPr>
          <w:rFonts w:eastAsia="Lucida Sans Unicode"/>
          <w:color w:val="000000"/>
          <w:sz w:val="26"/>
          <w:szCs w:val="26"/>
          <w:lang w:eastAsia="en-US" w:bidi="en-US"/>
        </w:rPr>
      </w:pPr>
      <w:r w:rsidRPr="00BD3CE7">
        <w:rPr>
          <w:rFonts w:eastAsia="Lucida Sans Unicode"/>
          <w:color w:val="000000"/>
          <w:sz w:val="26"/>
          <w:szCs w:val="26"/>
          <w:lang w:eastAsia="en-US" w:bidi="en-US"/>
        </w:rPr>
        <w:t>załącznik 7 – oświadczenie o dysponowaniu osobą posiadającą uprawnienia budowlane</w:t>
      </w:r>
    </w:p>
    <w:p w:rsidR="00E35863" w:rsidRPr="00BD3CE7" w:rsidRDefault="00E35863" w:rsidP="000973D8">
      <w:pPr>
        <w:widowControl/>
        <w:tabs>
          <w:tab w:val="left" w:pos="284"/>
        </w:tabs>
        <w:suppressAutoHyphens w:val="0"/>
        <w:jc w:val="both"/>
        <w:rPr>
          <w:rFonts w:eastAsia="Lucida Sans Unicode"/>
          <w:color w:val="000000"/>
          <w:sz w:val="26"/>
          <w:szCs w:val="26"/>
          <w:lang w:eastAsia="en-US" w:bidi="en-US"/>
        </w:rPr>
      </w:pPr>
    </w:p>
    <w:p w:rsidR="00E35863" w:rsidRPr="00BD3CE7"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B0156F">
      <w:pPr>
        <w:widowControl/>
        <w:tabs>
          <w:tab w:val="left" w:pos="284"/>
        </w:tabs>
        <w:suppressAutoHyphens w:val="0"/>
        <w:spacing w:line="276" w:lineRule="auto"/>
        <w:jc w:val="both"/>
        <w:rPr>
          <w:rFonts w:eastAsia="Lucida Sans Unicode"/>
          <w:color w:val="000000"/>
          <w:sz w:val="26"/>
          <w:szCs w:val="26"/>
          <w:lang w:eastAsia="en-US" w:bidi="en-US"/>
        </w:rPr>
      </w:pPr>
      <w:r w:rsidRPr="00BD3CE7">
        <w:rPr>
          <w:rFonts w:eastAsia="Lucida Sans Unicode"/>
          <w:color w:val="000000"/>
          <w:sz w:val="26"/>
          <w:szCs w:val="26"/>
          <w:lang w:eastAsia="en-US" w:bidi="en-US"/>
        </w:rPr>
        <w:t xml:space="preserve">                                                                                 </w:t>
      </w:r>
      <w:r w:rsidR="000973D8">
        <w:rPr>
          <w:rFonts w:eastAsia="Lucida Sans Unicode"/>
          <w:color w:val="000000"/>
          <w:sz w:val="26"/>
          <w:szCs w:val="26"/>
          <w:lang w:eastAsia="en-US" w:bidi="en-US"/>
        </w:rPr>
        <w:t xml:space="preserve">     </w:t>
      </w:r>
      <w:r w:rsidRPr="00BD3CE7">
        <w:rPr>
          <w:rFonts w:eastAsia="Lucida Sans Unicode"/>
          <w:color w:val="000000"/>
          <w:sz w:val="26"/>
          <w:szCs w:val="26"/>
          <w:lang w:eastAsia="en-US" w:bidi="en-US"/>
        </w:rPr>
        <w:t xml:space="preserve"> </w:t>
      </w:r>
      <w:r w:rsidRPr="000973D8">
        <w:rPr>
          <w:rFonts w:eastAsia="Lucida Sans Unicode"/>
          <w:color w:val="000000"/>
          <w:sz w:val="26"/>
          <w:szCs w:val="26"/>
          <w:lang w:eastAsia="en-US" w:bidi="en-US"/>
        </w:rPr>
        <w:t xml:space="preserve">Zatwierdzam </w:t>
      </w:r>
    </w:p>
    <w:p w:rsidR="00E35863" w:rsidRPr="000973D8" w:rsidRDefault="00B0156F">
      <w:pPr>
        <w:widowControl/>
        <w:tabs>
          <w:tab w:val="left" w:pos="284"/>
        </w:tabs>
        <w:suppressAutoHyphens w:val="0"/>
        <w:spacing w:line="276" w:lineRule="auto"/>
        <w:jc w:val="both"/>
        <w:rPr>
          <w:rFonts w:eastAsia="Lucida Sans Unicode"/>
          <w:color w:val="000000"/>
          <w:sz w:val="26"/>
          <w:szCs w:val="26"/>
          <w:lang w:eastAsia="en-US" w:bidi="en-US"/>
        </w:rPr>
      </w:pP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t>/-/ Justyna Klimowska</w:t>
      </w:r>
    </w:p>
    <w:p w:rsidR="00E35863" w:rsidRPr="000973D8" w:rsidRDefault="00B0156F">
      <w:pPr>
        <w:widowControl/>
        <w:tabs>
          <w:tab w:val="left" w:pos="284"/>
        </w:tabs>
        <w:suppressAutoHyphens w:val="0"/>
        <w:spacing w:line="276" w:lineRule="auto"/>
        <w:jc w:val="both"/>
        <w:rPr>
          <w:rFonts w:eastAsia="Lucida Sans Unicode"/>
          <w:color w:val="000000"/>
          <w:sz w:val="26"/>
          <w:szCs w:val="26"/>
          <w:lang w:eastAsia="en-US" w:bidi="en-US"/>
        </w:rPr>
      </w:pP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r>
      <w:r w:rsidRPr="000973D8">
        <w:rPr>
          <w:rFonts w:eastAsia="Lucida Sans Unicode"/>
          <w:color w:val="000000"/>
          <w:sz w:val="26"/>
          <w:szCs w:val="26"/>
          <w:lang w:eastAsia="en-US" w:bidi="en-US"/>
        </w:rPr>
        <w:tab/>
        <w:t>Sekretarz Gminy Brodnica</w:t>
      </w:r>
    </w:p>
    <w:p w:rsidR="00E35863" w:rsidRPr="000973D8" w:rsidRDefault="00B0156F">
      <w:pPr>
        <w:widowControl/>
        <w:tabs>
          <w:tab w:val="left" w:pos="284"/>
        </w:tabs>
        <w:suppressAutoHyphens w:val="0"/>
        <w:spacing w:line="276" w:lineRule="auto"/>
        <w:jc w:val="both"/>
        <w:rPr>
          <w:rFonts w:eastAsia="Lucida Sans Unicode"/>
          <w:color w:val="000000"/>
          <w:sz w:val="26"/>
          <w:szCs w:val="26"/>
          <w:lang w:eastAsia="en-US" w:bidi="en-US"/>
        </w:rPr>
      </w:pPr>
      <w:r w:rsidRPr="000973D8">
        <w:rPr>
          <w:rFonts w:eastAsia="Lucida Sans Unicode"/>
          <w:color w:val="000000"/>
          <w:sz w:val="26"/>
          <w:szCs w:val="26"/>
          <w:lang w:eastAsia="en-US" w:bidi="en-US"/>
        </w:rPr>
        <w:t xml:space="preserve">                                                                                     </w:t>
      </w:r>
    </w:p>
    <w:p w:rsidR="00E35863"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0973D8" w:rsidRDefault="000973D8">
      <w:pPr>
        <w:widowControl/>
        <w:tabs>
          <w:tab w:val="left" w:pos="284"/>
        </w:tabs>
        <w:suppressAutoHyphens w:val="0"/>
        <w:spacing w:line="276" w:lineRule="auto"/>
        <w:jc w:val="both"/>
        <w:rPr>
          <w:rFonts w:eastAsia="Lucida Sans Unicode"/>
          <w:color w:val="000000"/>
          <w:sz w:val="26"/>
          <w:szCs w:val="26"/>
          <w:lang w:eastAsia="en-US" w:bidi="en-US"/>
        </w:rPr>
      </w:pPr>
    </w:p>
    <w:p w:rsidR="000973D8" w:rsidRDefault="000973D8">
      <w:pPr>
        <w:widowControl/>
        <w:tabs>
          <w:tab w:val="left" w:pos="284"/>
        </w:tabs>
        <w:suppressAutoHyphens w:val="0"/>
        <w:spacing w:line="276" w:lineRule="auto"/>
        <w:jc w:val="both"/>
        <w:rPr>
          <w:rFonts w:eastAsia="Lucida Sans Unicode"/>
          <w:color w:val="000000"/>
          <w:sz w:val="26"/>
          <w:szCs w:val="26"/>
          <w:lang w:eastAsia="en-US" w:bidi="en-US"/>
        </w:rPr>
      </w:pPr>
    </w:p>
    <w:p w:rsidR="000973D8" w:rsidRPr="000973D8" w:rsidRDefault="000973D8">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0973D8">
      <w:pPr>
        <w:widowControl/>
        <w:tabs>
          <w:tab w:val="left" w:pos="284"/>
        </w:tabs>
        <w:suppressAutoHyphens w:val="0"/>
        <w:spacing w:line="276" w:lineRule="auto"/>
        <w:jc w:val="both"/>
        <w:rPr>
          <w:rFonts w:eastAsia="Lucida Sans Unicode"/>
          <w:color w:val="000000"/>
          <w:sz w:val="20"/>
          <w:szCs w:val="20"/>
          <w:lang w:eastAsia="en-US" w:bidi="en-US"/>
        </w:rPr>
      </w:pPr>
      <w:r w:rsidRPr="000973D8">
        <w:rPr>
          <w:rFonts w:eastAsia="Lucida Sans Unicode"/>
          <w:color w:val="000000"/>
          <w:sz w:val="20"/>
          <w:szCs w:val="20"/>
          <w:lang w:eastAsia="en-US" w:bidi="en-US"/>
        </w:rPr>
        <w:t>Sporządziła: Beata Fijołek-Nowińska</w:t>
      </w: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lang w:eastAsia="en-US" w:bidi="en-US"/>
        </w:rPr>
      </w:pPr>
    </w:p>
    <w:p w:rsidR="00E35863" w:rsidRPr="000973D8" w:rsidRDefault="00E35863">
      <w:pPr>
        <w:widowControl/>
        <w:tabs>
          <w:tab w:val="left" w:pos="284"/>
        </w:tabs>
        <w:suppressAutoHyphens w:val="0"/>
        <w:spacing w:line="276" w:lineRule="auto"/>
        <w:jc w:val="both"/>
        <w:rPr>
          <w:rFonts w:eastAsia="Lucida Sans Unicode"/>
          <w:color w:val="000000"/>
          <w:sz w:val="26"/>
          <w:szCs w:val="26"/>
          <w:lang w:eastAsia="en-US" w:bidi="en-US"/>
        </w:rPr>
      </w:pPr>
    </w:p>
    <w:p w:rsidR="00E35863" w:rsidRPr="000973D8" w:rsidRDefault="00E35863">
      <w:pPr>
        <w:widowControl/>
        <w:tabs>
          <w:tab w:val="left" w:pos="284"/>
        </w:tabs>
        <w:suppressAutoHyphens w:val="0"/>
        <w:spacing w:line="276" w:lineRule="auto"/>
        <w:jc w:val="both"/>
        <w:rPr>
          <w:rFonts w:eastAsia="Lucida Sans Unicode"/>
          <w:b/>
          <w:bCs/>
          <w:i/>
          <w:iCs/>
          <w:color w:val="000000"/>
          <w:sz w:val="26"/>
          <w:szCs w:val="26"/>
          <w:lang w:eastAsia="en-US" w:bidi="en-US"/>
        </w:rPr>
      </w:pPr>
    </w:p>
    <w:p w:rsidR="00E35863" w:rsidRPr="000973D8" w:rsidRDefault="00E35863">
      <w:pPr>
        <w:tabs>
          <w:tab w:val="left" w:pos="1365"/>
        </w:tabs>
        <w:spacing w:line="276" w:lineRule="auto"/>
        <w:ind w:left="330"/>
        <w:jc w:val="both"/>
        <w:rPr>
          <w:rFonts w:eastAsia="Lucida Sans Unicode"/>
          <w:b/>
          <w:bCs/>
          <w:i/>
          <w:iCs/>
          <w:color w:val="000000"/>
          <w:sz w:val="26"/>
          <w:szCs w:val="26"/>
          <w:lang w:eastAsia="en-US" w:bidi="en-US"/>
        </w:rPr>
      </w:pPr>
    </w:p>
    <w:p w:rsidR="00E35863" w:rsidRDefault="00E35863">
      <w:pPr>
        <w:pStyle w:val="Tytu"/>
        <w:widowControl/>
        <w:tabs>
          <w:tab w:val="left" w:pos="720"/>
        </w:tabs>
        <w:suppressAutoHyphens w:val="0"/>
        <w:autoSpaceDE/>
        <w:spacing w:line="200" w:lineRule="atLeast"/>
        <w:jc w:val="both"/>
        <w:rPr>
          <w:rFonts w:eastAsia="Times New Roman" w:cs="Times New Roman"/>
          <w:b w:val="0"/>
          <w:bCs w:val="0"/>
          <w:sz w:val="26"/>
          <w:szCs w:val="26"/>
          <w:lang w:eastAsia="ar-SA" w:bidi="ar-SA"/>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sz w:val="26"/>
          <w:szCs w:val="26"/>
          <w:lang w:eastAsia="en-US" w:bidi="en-US"/>
        </w:rPr>
      </w:pPr>
    </w:p>
    <w:p w:rsidR="00E35863" w:rsidRPr="000973D8" w:rsidRDefault="00E35863">
      <w:pPr>
        <w:jc w:val="center"/>
        <w:rPr>
          <w:rFonts w:eastAsia="Lucida Sans Unicode"/>
          <w:color w:val="000000"/>
          <w:lang w:eastAsia="en-US" w:bidi="en-US"/>
        </w:rPr>
      </w:pPr>
    </w:p>
    <w:sectPr w:rsidR="00E35863" w:rsidRPr="000973D8" w:rsidSect="00E35863">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3F" w:csb1="00000000"/>
  </w:font>
  <w:font w:name="+mn-ea">
    <w:altName w:val="Times New Roman"/>
    <w:charset w:val="EE"/>
    <w:family w:val="roman"/>
    <w:pitch w:val="default"/>
    <w:sig w:usb0="00000000" w:usb1="00000000" w:usb2="00000000" w:usb3="00000000" w:csb0="00000000" w:csb1="00000000"/>
  </w:font>
  <w:font w:name="TimesNewRoman">
    <w:altName w:val="MS Mincho"/>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FB85592"/>
    <w:multiLevelType w:val="multilevel"/>
    <w:tmpl w:val="39C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F384C"/>
    <w:multiLevelType w:val="multilevel"/>
    <w:tmpl w:val="E5F6A92E"/>
    <w:lvl w:ilvl="0">
      <w:start w:val="1"/>
      <w:numFmt w:val="decimal"/>
      <w:lvlText w:val="%1."/>
      <w:lvlJc w:val="left"/>
      <w:pPr>
        <w:tabs>
          <w:tab w:val="num" w:pos="720"/>
        </w:tabs>
        <w:ind w:left="720" w:hanging="360"/>
      </w:pPr>
    </w:lvl>
    <w:lvl w:ilvl="1">
      <w:start w:val="5"/>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6"/>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B0156F"/>
    <w:rsid w:val="000973D8"/>
    <w:rsid w:val="000C4E33"/>
    <w:rsid w:val="000C726E"/>
    <w:rsid w:val="001339FF"/>
    <w:rsid w:val="001F7D64"/>
    <w:rsid w:val="00330315"/>
    <w:rsid w:val="003443A5"/>
    <w:rsid w:val="00355708"/>
    <w:rsid w:val="00485C8D"/>
    <w:rsid w:val="004B7CF9"/>
    <w:rsid w:val="004D2987"/>
    <w:rsid w:val="00507E41"/>
    <w:rsid w:val="00552BD7"/>
    <w:rsid w:val="005741BD"/>
    <w:rsid w:val="005A31E1"/>
    <w:rsid w:val="005B57BD"/>
    <w:rsid w:val="005E53A0"/>
    <w:rsid w:val="006844D4"/>
    <w:rsid w:val="006851C0"/>
    <w:rsid w:val="006856FA"/>
    <w:rsid w:val="0072290D"/>
    <w:rsid w:val="00723D0F"/>
    <w:rsid w:val="00765575"/>
    <w:rsid w:val="007F061E"/>
    <w:rsid w:val="007F3412"/>
    <w:rsid w:val="0082507F"/>
    <w:rsid w:val="00865AD3"/>
    <w:rsid w:val="008E0368"/>
    <w:rsid w:val="008E3D80"/>
    <w:rsid w:val="008F0663"/>
    <w:rsid w:val="00900AA1"/>
    <w:rsid w:val="009627A2"/>
    <w:rsid w:val="009E111A"/>
    <w:rsid w:val="00A0249F"/>
    <w:rsid w:val="00A94D1E"/>
    <w:rsid w:val="00AA244D"/>
    <w:rsid w:val="00B0156F"/>
    <w:rsid w:val="00B02AC9"/>
    <w:rsid w:val="00B11FCE"/>
    <w:rsid w:val="00B60645"/>
    <w:rsid w:val="00BD3CE7"/>
    <w:rsid w:val="00C92BEF"/>
    <w:rsid w:val="00D0595B"/>
    <w:rsid w:val="00DD2AC4"/>
    <w:rsid w:val="00E146CA"/>
    <w:rsid w:val="00E35863"/>
    <w:rsid w:val="00E434DD"/>
    <w:rsid w:val="00EA171D"/>
    <w:rsid w:val="00F25935"/>
    <w:rsid w:val="00F53A15"/>
    <w:rsid w:val="00F541CD"/>
    <w:rsid w:val="00F62029"/>
    <w:rsid w:val="00FC3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863"/>
    <w:pPr>
      <w:widowControl w:val="0"/>
      <w:suppressAutoHyphens/>
    </w:pPr>
    <w:rPr>
      <w:rFonts w:eastAsia="Andale Sans UI" w:cs="Tahoma"/>
      <w:kern w:val="1"/>
      <w:sz w:val="24"/>
      <w:szCs w:val="24"/>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E35863"/>
    <w:rPr>
      <w:rFonts w:ascii="StarSymbol" w:hAnsi="StarSymbol" w:cs="StarSymbol"/>
      <w:sz w:val="18"/>
      <w:szCs w:val="18"/>
    </w:rPr>
  </w:style>
  <w:style w:type="character" w:customStyle="1" w:styleId="Absatz-Standardschriftart">
    <w:name w:val="Absatz-Standardschriftart"/>
    <w:rsid w:val="00E35863"/>
  </w:style>
  <w:style w:type="character" w:customStyle="1" w:styleId="WW8Num3z1">
    <w:name w:val="WW8Num3z1"/>
    <w:rsid w:val="00E35863"/>
    <w:rPr>
      <w:rFonts w:ascii="Wingdings 2" w:hAnsi="Wingdings 2" w:cs="StarSymbol"/>
      <w:sz w:val="18"/>
      <w:szCs w:val="18"/>
    </w:rPr>
  </w:style>
  <w:style w:type="character" w:customStyle="1" w:styleId="WW8Num4z0">
    <w:name w:val="WW8Num4z0"/>
    <w:rsid w:val="00E35863"/>
    <w:rPr>
      <w:rFonts w:ascii="Symbol" w:hAnsi="Symbol" w:cs="StarSymbol"/>
      <w:sz w:val="18"/>
      <w:szCs w:val="18"/>
    </w:rPr>
  </w:style>
  <w:style w:type="character" w:customStyle="1" w:styleId="WW-Absatz-Standardschriftart">
    <w:name w:val="WW-Absatz-Standardschriftart"/>
    <w:rsid w:val="00E35863"/>
  </w:style>
  <w:style w:type="character" w:customStyle="1" w:styleId="WW-Absatz-Standardschriftart1">
    <w:name w:val="WW-Absatz-Standardschriftart1"/>
    <w:rsid w:val="00E35863"/>
  </w:style>
  <w:style w:type="character" w:customStyle="1" w:styleId="WW-Absatz-Standardschriftart11">
    <w:name w:val="WW-Absatz-Standardschriftart11"/>
    <w:rsid w:val="00E35863"/>
  </w:style>
  <w:style w:type="character" w:customStyle="1" w:styleId="WW-Absatz-Standardschriftart111">
    <w:name w:val="WW-Absatz-Standardschriftart111"/>
    <w:rsid w:val="00E35863"/>
  </w:style>
  <w:style w:type="character" w:customStyle="1" w:styleId="Znakinumeracji">
    <w:name w:val="Znaki numeracji"/>
    <w:rsid w:val="00E35863"/>
  </w:style>
  <w:style w:type="character" w:styleId="Hipercze">
    <w:name w:val="Hyperlink"/>
    <w:rsid w:val="00E35863"/>
    <w:rPr>
      <w:color w:val="000080"/>
      <w:u w:val="single"/>
    </w:rPr>
  </w:style>
  <w:style w:type="character" w:customStyle="1" w:styleId="WW8Num2z0">
    <w:name w:val="WW8Num2z0"/>
    <w:rsid w:val="00E35863"/>
    <w:rPr>
      <w:rFonts w:ascii="Symbol" w:hAnsi="Symbol" w:cs="OpenSymbol"/>
    </w:rPr>
  </w:style>
  <w:style w:type="character" w:customStyle="1" w:styleId="Symbolewypunktowania">
    <w:name w:val="Symbole wypunktowania"/>
    <w:rsid w:val="00E35863"/>
    <w:rPr>
      <w:rFonts w:ascii="StarSymbol" w:eastAsia="StarSymbol" w:hAnsi="StarSymbol" w:cs="StarSymbol"/>
      <w:sz w:val="18"/>
      <w:szCs w:val="18"/>
    </w:rPr>
  </w:style>
  <w:style w:type="paragraph" w:customStyle="1" w:styleId="Nagwek1">
    <w:name w:val="Nagłówek1"/>
    <w:basedOn w:val="Normalny"/>
    <w:next w:val="Tekstpodstawowy"/>
    <w:rsid w:val="00E35863"/>
    <w:pPr>
      <w:keepNext/>
      <w:spacing w:before="240" w:after="120"/>
    </w:pPr>
    <w:rPr>
      <w:rFonts w:ascii="Arial" w:eastAsia="MS Mincho" w:hAnsi="Arial"/>
      <w:sz w:val="28"/>
      <w:szCs w:val="28"/>
    </w:rPr>
  </w:style>
  <w:style w:type="paragraph" w:styleId="Tekstpodstawowy">
    <w:name w:val="Body Text"/>
    <w:basedOn w:val="Normalny"/>
    <w:rsid w:val="00E35863"/>
    <w:pPr>
      <w:spacing w:after="120"/>
    </w:pPr>
  </w:style>
  <w:style w:type="paragraph" w:styleId="Lista">
    <w:name w:val="List"/>
    <w:basedOn w:val="Tekstpodstawowy"/>
    <w:rsid w:val="00E35863"/>
  </w:style>
  <w:style w:type="paragraph" w:customStyle="1" w:styleId="Podpis1">
    <w:name w:val="Podpis1"/>
    <w:basedOn w:val="Normalny"/>
    <w:rsid w:val="00E35863"/>
    <w:pPr>
      <w:suppressLineNumbers/>
      <w:spacing w:before="120" w:after="120"/>
    </w:pPr>
    <w:rPr>
      <w:i/>
      <w:iCs/>
    </w:rPr>
  </w:style>
  <w:style w:type="paragraph" w:customStyle="1" w:styleId="Indeks">
    <w:name w:val="Indeks"/>
    <w:basedOn w:val="Normalny"/>
    <w:rsid w:val="00E35863"/>
    <w:pPr>
      <w:suppressLineNumbers/>
    </w:pPr>
  </w:style>
  <w:style w:type="paragraph" w:styleId="Tekstpodstawowywcity">
    <w:name w:val="Body Text Indent"/>
    <w:basedOn w:val="Normalny"/>
    <w:rsid w:val="00E35863"/>
    <w:pPr>
      <w:snapToGrid w:val="0"/>
      <w:spacing w:line="360" w:lineRule="auto"/>
      <w:ind w:firstLine="567"/>
    </w:pPr>
  </w:style>
  <w:style w:type="paragraph" w:styleId="Nagwek">
    <w:name w:val="header"/>
    <w:basedOn w:val="Normalny"/>
    <w:next w:val="Tekstpodstawowy"/>
    <w:rsid w:val="00E35863"/>
    <w:pPr>
      <w:keepNext/>
      <w:spacing w:before="240" w:after="120"/>
    </w:pPr>
    <w:rPr>
      <w:rFonts w:ascii="Arial" w:hAnsi="Arial"/>
      <w:sz w:val="28"/>
      <w:szCs w:val="28"/>
    </w:rPr>
  </w:style>
  <w:style w:type="paragraph" w:styleId="Tytu">
    <w:name w:val="Title"/>
    <w:basedOn w:val="Normalny"/>
    <w:next w:val="Podtytu"/>
    <w:qFormat/>
    <w:rsid w:val="00E35863"/>
    <w:pPr>
      <w:autoSpaceDE w:val="0"/>
      <w:jc w:val="center"/>
    </w:pPr>
    <w:rPr>
      <w:b/>
      <w:bCs/>
      <w:color w:val="000000"/>
    </w:rPr>
  </w:style>
  <w:style w:type="paragraph" w:styleId="Podtytu">
    <w:name w:val="Subtitle"/>
    <w:basedOn w:val="Normalny"/>
    <w:next w:val="Tekstpodstawowy"/>
    <w:qFormat/>
    <w:rsid w:val="00E35863"/>
    <w:pPr>
      <w:suppressAutoHyphens w:val="0"/>
      <w:jc w:val="center"/>
    </w:pPr>
    <w:rPr>
      <w:b/>
      <w:bCs/>
    </w:rPr>
  </w:style>
  <w:style w:type="paragraph" w:styleId="NormalnyWeb">
    <w:name w:val="Normal (Web)"/>
    <w:basedOn w:val="Normalny"/>
    <w:uiPriority w:val="99"/>
    <w:unhideWhenUsed/>
    <w:rsid w:val="00552BD7"/>
    <w:pPr>
      <w:widowControl/>
      <w:suppressAutoHyphens w:val="0"/>
      <w:spacing w:before="100" w:beforeAutospacing="1" w:after="119"/>
    </w:pPr>
    <w:rPr>
      <w:rFonts w:eastAsia="Times New Roman" w:cs="Times New Roman"/>
      <w:kern w:val="0"/>
      <w:lang w:val="en-US" w:eastAsia="en-US" w:bidi="ar-SA"/>
    </w:rPr>
  </w:style>
  <w:style w:type="paragraph" w:styleId="Akapitzlist">
    <w:name w:val="List Paragraph"/>
    <w:basedOn w:val="Normalny"/>
    <w:uiPriority w:val="34"/>
    <w:qFormat/>
    <w:rsid w:val="00355708"/>
    <w:pPr>
      <w:ind w:left="720"/>
      <w:contextualSpacing/>
    </w:pPr>
  </w:style>
  <w:style w:type="paragraph" w:styleId="Tekstdymka">
    <w:name w:val="Balloon Text"/>
    <w:basedOn w:val="Normalny"/>
    <w:link w:val="TekstdymkaZnak"/>
    <w:uiPriority w:val="99"/>
    <w:semiHidden/>
    <w:unhideWhenUsed/>
    <w:rsid w:val="005E53A0"/>
    <w:rPr>
      <w:rFonts w:ascii="Tahoma" w:hAnsi="Tahoma"/>
      <w:sz w:val="16"/>
      <w:szCs w:val="16"/>
    </w:rPr>
  </w:style>
  <w:style w:type="character" w:customStyle="1" w:styleId="TekstdymkaZnak">
    <w:name w:val="Tekst dymka Znak"/>
    <w:basedOn w:val="Domylnaczcionkaakapitu"/>
    <w:link w:val="Tekstdymka"/>
    <w:uiPriority w:val="99"/>
    <w:semiHidden/>
    <w:rsid w:val="005E53A0"/>
    <w:rPr>
      <w:rFonts w:ascii="Tahoma" w:eastAsia="Andale Sans UI" w:hAnsi="Tahoma" w:cs="Tahoma"/>
      <w:kern w:val="1"/>
      <w:sz w:val="16"/>
      <w:szCs w:val="16"/>
      <w:lang w:val="pl-PL" w:eastAsia="pl-PL" w:bidi="pl-PL"/>
    </w:rPr>
  </w:style>
</w:styles>
</file>

<file path=word/webSettings.xml><?xml version="1.0" encoding="utf-8"?>
<w:webSettings xmlns:r="http://schemas.openxmlformats.org/officeDocument/2006/relationships" xmlns:w="http://schemas.openxmlformats.org/wordprocessingml/2006/main">
  <w:divs>
    <w:div w:id="20414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odnica.u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odnica.ug.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gi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bip.brodnica.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10</Pages>
  <Words>3958</Words>
  <Characters>22563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Neo-System</dc:creator>
  <cp:keywords/>
  <cp:lastModifiedBy>Neo-System</cp:lastModifiedBy>
  <cp:revision>31</cp:revision>
  <cp:lastPrinted>2010-08-05T12:21:00Z</cp:lastPrinted>
  <dcterms:created xsi:type="dcterms:W3CDTF">2010-07-19T09:56:00Z</dcterms:created>
  <dcterms:modified xsi:type="dcterms:W3CDTF">2010-08-05T12:24:00Z</dcterms:modified>
</cp:coreProperties>
</file>